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A8" w:rsidRPr="007332A8" w:rsidRDefault="007332A8" w:rsidP="007332A8">
      <w:pPr>
        <w:jc w:val="center"/>
        <w:rPr>
          <w:sz w:val="32"/>
          <w:szCs w:val="32"/>
        </w:rPr>
      </w:pPr>
      <w:r w:rsidRPr="007332A8">
        <w:rPr>
          <w:sz w:val="32"/>
          <w:szCs w:val="32"/>
        </w:rPr>
        <w:t>Special Education Data Reporting</w:t>
      </w:r>
    </w:p>
    <w:p w:rsidR="007332A8" w:rsidRDefault="007332A8" w:rsidP="007332A8">
      <w:pPr>
        <w:jc w:val="center"/>
        <w:rPr>
          <w:sz w:val="28"/>
          <w:szCs w:val="28"/>
        </w:rPr>
      </w:pPr>
      <w:r w:rsidRPr="007332A8">
        <w:rPr>
          <w:sz w:val="32"/>
          <w:szCs w:val="32"/>
        </w:rPr>
        <w:t>Indicator 14 Overview (</w:t>
      </w:r>
      <w:r w:rsidRPr="003D39DC">
        <w:rPr>
          <w:sz w:val="32"/>
          <w:szCs w:val="32"/>
          <w:highlight w:val="yellow"/>
        </w:rPr>
        <w:t>all Districts will Report</w:t>
      </w:r>
      <w:r w:rsidRPr="007332A8">
        <w:rPr>
          <w:sz w:val="28"/>
          <w:szCs w:val="28"/>
        </w:rPr>
        <w:t>)</w:t>
      </w:r>
    </w:p>
    <w:p w:rsidR="007332A8" w:rsidRPr="007332A8" w:rsidRDefault="007332A8" w:rsidP="007332A8">
      <w:pPr>
        <w:jc w:val="center"/>
        <w:rPr>
          <w:b/>
          <w:color w:val="FF0000"/>
          <w:sz w:val="24"/>
          <w:szCs w:val="24"/>
        </w:rPr>
      </w:pPr>
      <w:r w:rsidRPr="007332A8">
        <w:rPr>
          <w:b/>
          <w:color w:val="FF0000"/>
          <w:sz w:val="24"/>
          <w:szCs w:val="24"/>
        </w:rPr>
        <w:t>Frontline IEP entries will be done through Process Tracking</w:t>
      </w:r>
    </w:p>
    <w:p w:rsidR="007332A8" w:rsidRDefault="007332A8" w:rsidP="007332A8">
      <w:pPr>
        <w:jc w:val="center"/>
        <w:rPr>
          <w:b/>
          <w:color w:val="FF0000"/>
          <w:sz w:val="24"/>
          <w:szCs w:val="24"/>
        </w:rPr>
      </w:pPr>
      <w:proofErr w:type="spellStart"/>
      <w:r>
        <w:rPr>
          <w:b/>
          <w:color w:val="FF0000"/>
          <w:sz w:val="24"/>
          <w:szCs w:val="24"/>
        </w:rPr>
        <w:t>ClearTrack</w:t>
      </w:r>
      <w:proofErr w:type="spellEnd"/>
      <w:r>
        <w:rPr>
          <w:b/>
          <w:color w:val="FF0000"/>
          <w:sz w:val="24"/>
          <w:szCs w:val="24"/>
        </w:rPr>
        <w:t xml:space="preserve"> will report </w:t>
      </w:r>
      <w:r w:rsidRPr="007332A8">
        <w:rPr>
          <w:b/>
          <w:color w:val="FF0000"/>
          <w:sz w:val="24"/>
          <w:szCs w:val="24"/>
        </w:rPr>
        <w:t>through Referral Area, Demographics and Individual Meeting Outcome</w:t>
      </w:r>
    </w:p>
    <w:p w:rsidR="007332A8" w:rsidRDefault="007332A8" w:rsidP="007332A8">
      <w:pPr>
        <w:rPr>
          <w:sz w:val="24"/>
          <w:szCs w:val="24"/>
        </w:rPr>
      </w:pPr>
      <w:r w:rsidRPr="007332A8">
        <w:rPr>
          <w:sz w:val="24"/>
          <w:szCs w:val="24"/>
        </w:rPr>
        <w:t>This report is your school district’s report of the numbers of parentally placed students in nonpublic schools located in your school district who received initial evaluations for special education eligibility determinations and the numbers who were found to be eligible and whose IEPs were implemented. The data elements that are displayed in this report are from the Special Education Events template for one chain that begins with event type code CSENP01 (receipt of initial referral to the CSE of a parentally placed student in a nonpubli</w:t>
      </w:r>
      <w:r>
        <w:rPr>
          <w:sz w:val="24"/>
          <w:szCs w:val="24"/>
        </w:rPr>
        <w:t xml:space="preserve">c school). </w:t>
      </w:r>
    </w:p>
    <w:p w:rsidR="007332A8" w:rsidRPr="00B8423D" w:rsidRDefault="00B8423D" w:rsidP="00B8423D">
      <w:pPr>
        <w:jc w:val="center"/>
        <w:rPr>
          <w:b/>
          <w:color w:val="FF0000"/>
          <w:sz w:val="24"/>
          <w:szCs w:val="24"/>
        </w:rPr>
      </w:pPr>
      <w:r w:rsidRPr="00B8423D">
        <w:rPr>
          <w:b/>
          <w:color w:val="FF0000"/>
          <w:sz w:val="24"/>
          <w:szCs w:val="24"/>
        </w:rPr>
        <w:t>Indicator 14 will only include School Age Students</w:t>
      </w:r>
    </w:p>
    <w:tbl>
      <w:tblPr>
        <w:tblW w:w="5278" w:type="pct"/>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6147"/>
        <w:gridCol w:w="2735"/>
      </w:tblGrid>
      <w:tr w:rsidR="007332A8" w:rsidRPr="007332A8" w:rsidTr="003D39DC">
        <w:trPr>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7332A8" w:rsidRPr="007332A8" w:rsidRDefault="007332A8" w:rsidP="007332A8">
            <w:pPr>
              <w:spacing w:after="0"/>
              <w:jc w:val="center"/>
              <w:rPr>
                <w:rFonts w:ascii="Verdana" w:eastAsia="Times New Roman" w:hAnsi="Verdana" w:cs="Times New Roman"/>
                <w:b/>
                <w:bCs/>
                <w:color w:val="006699"/>
                <w:sz w:val="23"/>
                <w:szCs w:val="23"/>
              </w:rPr>
            </w:pPr>
            <w:r w:rsidRPr="007332A8">
              <w:rPr>
                <w:rFonts w:ascii="Verdana" w:eastAsia="Times New Roman" w:hAnsi="Verdana" w:cs="Times New Roman"/>
                <w:b/>
                <w:bCs/>
                <w:color w:val="006699"/>
                <w:sz w:val="23"/>
                <w:szCs w:val="23"/>
              </w:rPr>
              <w:t xml:space="preserve">Evaluation of parentally placed students in nonpublic schools for determination of eligibility </w:t>
            </w:r>
            <w:r w:rsidRPr="007332A8">
              <w:rPr>
                <w:rFonts w:ascii="Verdana" w:eastAsia="Times New Roman" w:hAnsi="Verdana" w:cs="Times New Roman"/>
                <w:b/>
                <w:bCs/>
                <w:color w:val="006699"/>
                <w:sz w:val="23"/>
                <w:szCs w:val="23"/>
              </w:rPr>
              <w:br/>
              <w:t>for special education and provision of special education services</w:t>
            </w:r>
          </w:p>
        </w:tc>
      </w:tr>
      <w:tr w:rsidR="007332A8" w:rsidRPr="007332A8" w:rsidTr="003D39DC">
        <w:trPr>
          <w:tblCellSpacing w:w="0" w:type="dxa"/>
        </w:trPr>
        <w:tc>
          <w:tcPr>
            <w:tcW w:w="977" w:type="pct"/>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7332A8" w:rsidRPr="007332A8" w:rsidRDefault="007332A8" w:rsidP="007332A8">
            <w:pPr>
              <w:spacing w:after="0"/>
              <w:jc w:val="center"/>
              <w:rPr>
                <w:rFonts w:ascii="Verdana" w:eastAsia="Times New Roman" w:hAnsi="Verdana" w:cs="Times New Roman"/>
                <w:b/>
                <w:bCs/>
                <w:color w:val="006699"/>
                <w:sz w:val="23"/>
                <w:szCs w:val="23"/>
              </w:rPr>
            </w:pPr>
            <w:r w:rsidRPr="007332A8">
              <w:rPr>
                <w:rFonts w:ascii="Verdana" w:eastAsia="Times New Roman" w:hAnsi="Verdana" w:cs="Times New Roman"/>
                <w:b/>
                <w:bCs/>
                <w:color w:val="006699"/>
                <w:sz w:val="23"/>
                <w:szCs w:val="23"/>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7332A8" w:rsidRPr="007332A8" w:rsidRDefault="007332A8" w:rsidP="007332A8">
            <w:pPr>
              <w:spacing w:after="0"/>
              <w:jc w:val="center"/>
              <w:rPr>
                <w:rFonts w:ascii="Verdana" w:eastAsia="Times New Roman" w:hAnsi="Verdana" w:cs="Times New Roman"/>
                <w:b/>
                <w:bCs/>
                <w:color w:val="006699"/>
                <w:sz w:val="23"/>
                <w:szCs w:val="23"/>
              </w:rPr>
            </w:pPr>
            <w:r w:rsidRPr="007332A8">
              <w:rPr>
                <w:rFonts w:ascii="Verdana" w:eastAsia="Times New Roman" w:hAnsi="Verdana" w:cs="Times New Roman"/>
                <w:b/>
                <w:bCs/>
                <w:color w:val="006699"/>
                <w:sz w:val="23"/>
                <w:szCs w:val="23"/>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7332A8" w:rsidRPr="007332A8" w:rsidRDefault="007332A8" w:rsidP="007332A8">
            <w:pPr>
              <w:spacing w:after="0"/>
              <w:jc w:val="center"/>
              <w:rPr>
                <w:rFonts w:ascii="Verdana" w:eastAsia="Times New Roman" w:hAnsi="Verdana" w:cs="Times New Roman"/>
                <w:b/>
                <w:bCs/>
                <w:color w:val="006699"/>
                <w:sz w:val="23"/>
                <w:szCs w:val="23"/>
              </w:rPr>
            </w:pPr>
            <w:r w:rsidRPr="007332A8">
              <w:rPr>
                <w:rFonts w:ascii="Verdana" w:eastAsia="Times New Roman" w:hAnsi="Verdana" w:cs="Times New Roman"/>
                <w:b/>
                <w:bCs/>
                <w:color w:val="006699"/>
                <w:sz w:val="23"/>
                <w:szCs w:val="23"/>
              </w:rPr>
              <w:t>Description for Use in Level 2</w:t>
            </w:r>
          </w:p>
        </w:tc>
      </w:tr>
      <w:tr w:rsidR="007332A8" w:rsidRPr="007332A8" w:rsidTr="003D39DC">
        <w:trPr>
          <w:tblCellSpacing w:w="0" w:type="dxa"/>
        </w:trPr>
        <w:tc>
          <w:tcPr>
            <w:tcW w:w="97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332A8" w:rsidRPr="007332A8" w:rsidRDefault="007332A8" w:rsidP="007332A8">
            <w:pPr>
              <w:spacing w:before="45" w:after="45"/>
              <w:ind w:left="45" w:right="45"/>
              <w:jc w:val="center"/>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CSENP01*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Initial referral to CSE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Initial referral to CSE</w:t>
            </w:r>
          </w:p>
        </w:tc>
      </w:tr>
      <w:tr w:rsidR="007332A8" w:rsidRPr="007332A8" w:rsidTr="003D39DC">
        <w:trPr>
          <w:tblCellSpacing w:w="0" w:type="dxa"/>
        </w:trPr>
        <w:tc>
          <w:tcPr>
            <w:tcW w:w="97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332A8" w:rsidRPr="007332A8" w:rsidRDefault="007332A8" w:rsidP="007332A8">
            <w:pPr>
              <w:spacing w:before="45" w:after="45"/>
              <w:ind w:left="45" w:right="45"/>
              <w:jc w:val="center"/>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CSENP02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Parental consent to evaluate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Parental consent to evaluate</w:t>
            </w:r>
          </w:p>
        </w:tc>
      </w:tr>
      <w:tr w:rsidR="007332A8" w:rsidRPr="007332A8" w:rsidTr="003D39DC">
        <w:trPr>
          <w:tblCellSpacing w:w="0" w:type="dxa"/>
        </w:trPr>
        <w:tc>
          <w:tcPr>
            <w:tcW w:w="97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332A8" w:rsidRPr="007332A8" w:rsidRDefault="007332A8" w:rsidP="007332A8">
            <w:pPr>
              <w:spacing w:before="45" w:after="45"/>
              <w:ind w:left="45" w:right="45"/>
              <w:jc w:val="center"/>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CSENP03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 meeting to discuss evaluation results (all evaluations are completed)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 meeting</w:t>
            </w:r>
          </w:p>
        </w:tc>
      </w:tr>
      <w:tr w:rsidR="007332A8" w:rsidRPr="007332A8" w:rsidTr="003D39DC">
        <w:trPr>
          <w:trHeight w:val="507"/>
          <w:tblCellSpacing w:w="0" w:type="dxa"/>
        </w:trPr>
        <w:tc>
          <w:tcPr>
            <w:tcW w:w="97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332A8" w:rsidRPr="007332A8" w:rsidRDefault="007332A8" w:rsidP="007332A8">
            <w:pPr>
              <w:spacing w:before="45" w:after="45"/>
              <w:ind w:left="45" w:right="45"/>
              <w:jc w:val="center"/>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CSENP04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Full implementation of IEP or IESP or SP</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332A8" w:rsidRPr="007332A8" w:rsidRDefault="007332A8" w:rsidP="007332A8">
            <w:pPr>
              <w:spacing w:before="45" w:after="45"/>
              <w:ind w:left="45" w:right="45"/>
              <w:rPr>
                <w:rFonts w:ascii="Verdana" w:eastAsia="Times New Roman" w:hAnsi="Verdana" w:cs="Times New Roman"/>
                <w:color w:val="000000"/>
                <w:sz w:val="23"/>
                <w:szCs w:val="23"/>
              </w:rPr>
            </w:pPr>
            <w:r w:rsidRPr="007332A8">
              <w:rPr>
                <w:rFonts w:ascii="Verdana" w:eastAsia="Times New Roman" w:hAnsi="Verdana" w:cs="Times New Roman"/>
                <w:color w:val="000000"/>
                <w:sz w:val="23"/>
                <w:szCs w:val="23"/>
              </w:rPr>
              <w:t>Full implementation of IEP</w:t>
            </w:r>
          </w:p>
        </w:tc>
      </w:tr>
    </w:tbl>
    <w:p w:rsidR="007332A8" w:rsidRDefault="007332A8" w:rsidP="007332A8">
      <w:pPr>
        <w:rPr>
          <w:b/>
          <w:color w:val="FF0000"/>
          <w:sz w:val="24"/>
          <w:szCs w:val="24"/>
        </w:rPr>
      </w:pPr>
    </w:p>
    <w:p w:rsidR="006E5F8B" w:rsidRDefault="003D39DC" w:rsidP="003D39DC">
      <w:pPr>
        <w:jc w:val="center"/>
        <w:rPr>
          <w:b/>
          <w:color w:val="FF0000"/>
          <w:sz w:val="24"/>
          <w:szCs w:val="24"/>
          <w:highlight w:val="yellow"/>
        </w:rPr>
      </w:pPr>
      <w:r w:rsidRPr="003D39DC">
        <w:rPr>
          <w:b/>
          <w:color w:val="FF0000"/>
          <w:sz w:val="24"/>
          <w:szCs w:val="24"/>
          <w:highlight w:val="yellow"/>
        </w:rPr>
        <w:t xml:space="preserve">All Districts are required to certify even though they do not have any students that are </w:t>
      </w:r>
    </w:p>
    <w:p w:rsidR="003D39DC" w:rsidRDefault="003D39DC" w:rsidP="003D39DC">
      <w:pPr>
        <w:jc w:val="center"/>
        <w:rPr>
          <w:b/>
          <w:color w:val="FF0000"/>
          <w:sz w:val="24"/>
          <w:szCs w:val="24"/>
        </w:rPr>
      </w:pPr>
      <w:proofErr w:type="gramStart"/>
      <w:r w:rsidRPr="003D39DC">
        <w:rPr>
          <w:b/>
          <w:color w:val="FF0000"/>
          <w:sz w:val="24"/>
          <w:szCs w:val="24"/>
          <w:highlight w:val="yellow"/>
        </w:rPr>
        <w:t>reporting</w:t>
      </w:r>
      <w:proofErr w:type="gramEnd"/>
      <w:r w:rsidRPr="003D39DC">
        <w:rPr>
          <w:b/>
          <w:color w:val="FF0000"/>
          <w:sz w:val="24"/>
          <w:szCs w:val="24"/>
          <w:highlight w:val="yellow"/>
        </w:rPr>
        <w:t>.</w:t>
      </w:r>
    </w:p>
    <w:p w:rsidR="006E5F8B" w:rsidRDefault="006E5F8B" w:rsidP="006E5F8B">
      <w:pPr>
        <w:rPr>
          <w:b/>
          <w:color w:val="FF0000"/>
          <w:sz w:val="24"/>
          <w:szCs w:val="24"/>
        </w:rPr>
      </w:pPr>
      <w:r>
        <w:rPr>
          <w:b/>
          <w:color w:val="FF0000"/>
          <w:sz w:val="24"/>
          <w:szCs w:val="24"/>
        </w:rPr>
        <w:t xml:space="preserve">Frontline Process Tracking </w:t>
      </w:r>
      <w:proofErr w:type="gramStart"/>
      <w:r>
        <w:rPr>
          <w:b/>
          <w:color w:val="FF0000"/>
          <w:sz w:val="24"/>
          <w:szCs w:val="24"/>
        </w:rPr>
        <w:t>for  instances</w:t>
      </w:r>
      <w:proofErr w:type="gramEnd"/>
      <w:r>
        <w:rPr>
          <w:b/>
          <w:color w:val="FF0000"/>
          <w:sz w:val="24"/>
          <w:szCs w:val="24"/>
        </w:rPr>
        <w:t xml:space="preserve"> where meetings are not held within timelines, delay reason will be required to be entered.</w:t>
      </w:r>
      <w:bookmarkStart w:id="0" w:name="_GoBack"/>
      <w:bookmarkEnd w:id="0"/>
    </w:p>
    <w:p w:rsidR="006E5F8B" w:rsidRDefault="006E5F8B" w:rsidP="006E5F8B">
      <w:pPr>
        <w:rPr>
          <w:b/>
          <w:color w:val="FF0000"/>
          <w:sz w:val="24"/>
          <w:szCs w:val="24"/>
        </w:rPr>
      </w:pPr>
      <w:r>
        <w:rPr>
          <w:b/>
          <w:color w:val="FF0000"/>
          <w:sz w:val="24"/>
          <w:szCs w:val="24"/>
        </w:rPr>
        <w:t>Delay Reasons display a (C) of an (NC) at the end reason as provided by SED.</w:t>
      </w:r>
    </w:p>
    <w:p w:rsidR="006E5F8B" w:rsidRDefault="006E5F8B" w:rsidP="006E5F8B">
      <w:pPr>
        <w:rPr>
          <w:b/>
          <w:color w:val="FF0000"/>
          <w:sz w:val="24"/>
          <w:szCs w:val="24"/>
        </w:rPr>
      </w:pPr>
      <w:r>
        <w:rPr>
          <w:b/>
          <w:color w:val="FF0000"/>
          <w:sz w:val="24"/>
          <w:szCs w:val="24"/>
        </w:rPr>
        <w:t>-(C</w:t>
      </w:r>
      <w:proofErr w:type="gramStart"/>
      <w:r>
        <w:rPr>
          <w:b/>
          <w:color w:val="FF0000"/>
          <w:sz w:val="24"/>
          <w:szCs w:val="24"/>
        </w:rPr>
        <w:t>)  indicates</w:t>
      </w:r>
      <w:proofErr w:type="gramEnd"/>
      <w:r>
        <w:rPr>
          <w:b/>
          <w:color w:val="FF0000"/>
          <w:sz w:val="24"/>
          <w:szCs w:val="24"/>
        </w:rPr>
        <w:t xml:space="preserve"> that the delay was caused by reasons that are in “compliance” with the State requirements</w:t>
      </w:r>
    </w:p>
    <w:p w:rsidR="006E5F8B" w:rsidRDefault="006E5F8B" w:rsidP="006E5F8B">
      <w:pPr>
        <w:rPr>
          <w:b/>
          <w:color w:val="FF0000"/>
          <w:sz w:val="24"/>
          <w:szCs w:val="24"/>
        </w:rPr>
      </w:pPr>
      <w:proofErr w:type="gramStart"/>
      <w:r>
        <w:rPr>
          <w:b/>
          <w:color w:val="FF0000"/>
          <w:sz w:val="24"/>
          <w:szCs w:val="24"/>
        </w:rPr>
        <w:t>-(</w:t>
      </w:r>
      <w:proofErr w:type="gramEnd"/>
      <w:r>
        <w:rPr>
          <w:b/>
          <w:color w:val="FF0000"/>
          <w:sz w:val="24"/>
          <w:szCs w:val="24"/>
        </w:rPr>
        <w:t>NC) “indicates” that the delay was caused by reasons that are “not in compliance” with State requirements.</w:t>
      </w:r>
    </w:p>
    <w:p w:rsidR="006E5F8B" w:rsidRPr="006E5F8B" w:rsidRDefault="006E5F8B" w:rsidP="006E5F8B">
      <w:pPr>
        <w:pStyle w:val="ListParagraph"/>
        <w:rPr>
          <w:b/>
          <w:color w:val="FF0000"/>
          <w:sz w:val="24"/>
          <w:szCs w:val="24"/>
        </w:rPr>
      </w:pPr>
    </w:p>
    <w:p w:rsidR="006E5F8B" w:rsidRDefault="006E5F8B" w:rsidP="003D39DC">
      <w:pPr>
        <w:jc w:val="center"/>
        <w:rPr>
          <w:b/>
          <w:color w:val="FF0000"/>
          <w:sz w:val="24"/>
          <w:szCs w:val="24"/>
        </w:rPr>
      </w:pPr>
    </w:p>
    <w:p w:rsidR="006E5F8B" w:rsidRPr="007332A8" w:rsidRDefault="006E5F8B" w:rsidP="003D39DC">
      <w:pPr>
        <w:jc w:val="center"/>
        <w:rPr>
          <w:b/>
          <w:color w:val="FF0000"/>
          <w:sz w:val="24"/>
          <w:szCs w:val="24"/>
        </w:rPr>
      </w:pPr>
    </w:p>
    <w:sectPr w:rsidR="006E5F8B" w:rsidRPr="007332A8" w:rsidSect="006E5F8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483A"/>
    <w:multiLevelType w:val="hybridMultilevel"/>
    <w:tmpl w:val="ED4C3BFA"/>
    <w:lvl w:ilvl="0" w:tplc="34F870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8"/>
    <w:rsid w:val="003D39DC"/>
    <w:rsid w:val="006E5F8B"/>
    <w:rsid w:val="007332A8"/>
    <w:rsid w:val="007E430C"/>
    <w:rsid w:val="008C79AA"/>
    <w:rsid w:val="00A2246C"/>
    <w:rsid w:val="00B8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8B"/>
    <w:rPr>
      <w:rFonts w:ascii="Tahoma" w:hAnsi="Tahoma" w:cs="Tahoma"/>
      <w:sz w:val="16"/>
      <w:szCs w:val="16"/>
    </w:rPr>
  </w:style>
  <w:style w:type="paragraph" w:styleId="ListParagraph">
    <w:name w:val="List Paragraph"/>
    <w:basedOn w:val="Normal"/>
    <w:uiPriority w:val="34"/>
    <w:qFormat/>
    <w:rsid w:val="006E5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8B"/>
    <w:rPr>
      <w:rFonts w:ascii="Tahoma" w:hAnsi="Tahoma" w:cs="Tahoma"/>
      <w:sz w:val="16"/>
      <w:szCs w:val="16"/>
    </w:rPr>
  </w:style>
  <w:style w:type="paragraph" w:styleId="ListParagraph">
    <w:name w:val="List Paragraph"/>
    <w:basedOn w:val="Normal"/>
    <w:uiPriority w:val="34"/>
    <w:qFormat/>
    <w:rsid w:val="006E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9112">
      <w:bodyDiv w:val="1"/>
      <w:marLeft w:val="0"/>
      <w:marRight w:val="0"/>
      <w:marTop w:val="0"/>
      <w:marBottom w:val="0"/>
      <w:divBdr>
        <w:top w:val="none" w:sz="0" w:space="0" w:color="auto"/>
        <w:left w:val="none" w:sz="0" w:space="0" w:color="auto"/>
        <w:bottom w:val="none" w:sz="0" w:space="0" w:color="auto"/>
        <w:right w:val="none" w:sz="0" w:space="0" w:color="auto"/>
      </w:divBdr>
      <w:divsChild>
        <w:div w:id="958415915">
          <w:marLeft w:val="0"/>
          <w:marRight w:val="0"/>
          <w:marTop w:val="0"/>
          <w:marBottom w:val="0"/>
          <w:divBdr>
            <w:top w:val="none" w:sz="0" w:space="0" w:color="auto"/>
            <w:left w:val="none" w:sz="0" w:space="0" w:color="auto"/>
            <w:bottom w:val="none" w:sz="0" w:space="0" w:color="auto"/>
            <w:right w:val="none" w:sz="0" w:space="0" w:color="auto"/>
          </w:divBdr>
          <w:divsChild>
            <w:div w:id="1865558851">
              <w:marLeft w:val="0"/>
              <w:marRight w:val="0"/>
              <w:marTop w:val="0"/>
              <w:marBottom w:val="0"/>
              <w:divBdr>
                <w:top w:val="none" w:sz="0" w:space="0" w:color="auto"/>
                <w:left w:val="single" w:sz="6" w:space="0" w:color="DDDDDD"/>
                <w:bottom w:val="single" w:sz="6" w:space="0" w:color="DDDDDD"/>
                <w:right w:val="single" w:sz="6" w:space="0" w:color="DDDDDD"/>
              </w:divBdr>
              <w:divsChild>
                <w:div w:id="634485184">
                  <w:marLeft w:val="0"/>
                  <w:marRight w:val="0"/>
                  <w:marTop w:val="0"/>
                  <w:marBottom w:val="0"/>
                  <w:divBdr>
                    <w:top w:val="none" w:sz="0" w:space="0" w:color="auto"/>
                    <w:left w:val="none" w:sz="0" w:space="0" w:color="auto"/>
                    <w:bottom w:val="none" w:sz="0" w:space="0" w:color="auto"/>
                    <w:right w:val="none" w:sz="0" w:space="0" w:color="auto"/>
                  </w:divBdr>
                  <w:divsChild>
                    <w:div w:id="14342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4</cp:revision>
  <dcterms:created xsi:type="dcterms:W3CDTF">2018-05-10T12:33:00Z</dcterms:created>
  <dcterms:modified xsi:type="dcterms:W3CDTF">2018-05-10T12:49:00Z</dcterms:modified>
</cp:coreProperties>
</file>