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60" w:rsidRPr="00D91F60" w:rsidRDefault="00D91F60" w:rsidP="00D91F60">
      <w:pPr>
        <w:jc w:val="center"/>
        <w:rPr>
          <w:rFonts w:asciiTheme="majorHAnsi" w:hAnsiTheme="majorHAnsi"/>
          <w:sz w:val="28"/>
          <w:szCs w:val="28"/>
        </w:rPr>
      </w:pPr>
      <w:r w:rsidRPr="00D91F60">
        <w:rPr>
          <w:rFonts w:asciiTheme="majorHAnsi" w:hAnsiTheme="majorHAnsi"/>
          <w:sz w:val="28"/>
          <w:szCs w:val="28"/>
        </w:rPr>
        <w:t>Special Education Data Reporting</w:t>
      </w:r>
    </w:p>
    <w:p w:rsidR="00546485" w:rsidRDefault="00D91F60" w:rsidP="00D91F60">
      <w:pPr>
        <w:jc w:val="center"/>
        <w:rPr>
          <w:rFonts w:asciiTheme="majorHAnsi" w:hAnsiTheme="majorHAnsi"/>
          <w:sz w:val="28"/>
          <w:szCs w:val="28"/>
        </w:rPr>
      </w:pPr>
      <w:r w:rsidRPr="00D91F60">
        <w:rPr>
          <w:rFonts w:asciiTheme="majorHAnsi" w:hAnsiTheme="majorHAnsi"/>
          <w:sz w:val="28"/>
          <w:szCs w:val="28"/>
        </w:rPr>
        <w:t>Indicator 11 Overview</w:t>
      </w:r>
    </w:p>
    <w:p w:rsidR="006E0825" w:rsidRPr="006E0825" w:rsidRDefault="006E0825" w:rsidP="006E0825">
      <w:pPr>
        <w:jc w:val="center"/>
        <w:rPr>
          <w:rFonts w:asciiTheme="majorHAnsi" w:hAnsiTheme="majorHAnsi"/>
          <w:b/>
          <w:color w:val="FF0000"/>
        </w:rPr>
      </w:pPr>
      <w:r w:rsidRPr="006E0825">
        <w:rPr>
          <w:rFonts w:asciiTheme="majorHAnsi" w:hAnsiTheme="majorHAnsi"/>
          <w:b/>
          <w:color w:val="FF0000"/>
        </w:rPr>
        <w:t>Frontline IEP entries will be done through Process Tracking</w:t>
      </w:r>
    </w:p>
    <w:p w:rsidR="006E0825" w:rsidRPr="006E0825" w:rsidRDefault="006E0825" w:rsidP="006E0825">
      <w:pPr>
        <w:jc w:val="center"/>
        <w:rPr>
          <w:rFonts w:asciiTheme="majorHAnsi" w:hAnsiTheme="majorHAnsi"/>
          <w:b/>
          <w:color w:val="FF0000"/>
        </w:rPr>
      </w:pPr>
      <w:r w:rsidRPr="006E0825">
        <w:rPr>
          <w:rFonts w:asciiTheme="majorHAnsi" w:hAnsiTheme="majorHAnsi"/>
          <w:b/>
          <w:color w:val="FF0000"/>
        </w:rPr>
        <w:t>ClearTrack entries will be done through Referral Area and Individual Meeting Outcome</w:t>
      </w:r>
    </w:p>
    <w:p w:rsidR="00D91F60" w:rsidRDefault="00D91F60" w:rsidP="00D91F60">
      <w:pPr>
        <w:jc w:val="center"/>
      </w:pPr>
    </w:p>
    <w:p w:rsidR="00D91F60" w:rsidRDefault="00D91F60" w:rsidP="00D91F60">
      <w:pPr>
        <w:rPr>
          <w:rFonts w:asciiTheme="majorHAnsi" w:hAnsiTheme="majorHAnsi"/>
          <w:sz w:val="24"/>
          <w:szCs w:val="24"/>
          <w:lang w:val="en"/>
        </w:rPr>
      </w:pPr>
      <w:r w:rsidRPr="00D91F60">
        <w:rPr>
          <w:rFonts w:asciiTheme="majorHAnsi" w:hAnsiTheme="majorHAnsi"/>
          <w:sz w:val="24"/>
          <w:szCs w:val="24"/>
          <w:lang w:val="en"/>
        </w:rPr>
        <w:t xml:space="preserve">Indicator 11 measures the percent of children with parental consent to evaluate, who were evaluated within State established timelines.  Initial evaluations of preschool children to determine eligibility for special education services must be completed within </w:t>
      </w:r>
      <w:r w:rsidRPr="00D91F60">
        <w:rPr>
          <w:rFonts w:asciiTheme="majorHAnsi" w:hAnsiTheme="majorHAnsi"/>
          <w:color w:val="FF0000"/>
          <w:sz w:val="24"/>
          <w:szCs w:val="24"/>
          <w:lang w:val="en"/>
        </w:rPr>
        <w:t xml:space="preserve">60 calendar days </w:t>
      </w:r>
      <w:r w:rsidRPr="00D91F60">
        <w:rPr>
          <w:rFonts w:asciiTheme="majorHAnsi" w:hAnsiTheme="majorHAnsi"/>
          <w:sz w:val="24"/>
          <w:szCs w:val="24"/>
          <w:lang w:val="en"/>
        </w:rPr>
        <w:t>of consent of the parent to conduct the evaluation.</w:t>
      </w:r>
    </w:p>
    <w:p w:rsidR="00D91F60" w:rsidRDefault="00D91F60" w:rsidP="00D91F60">
      <w:pPr>
        <w:rPr>
          <w:rFonts w:ascii="Verdana" w:hAnsi="Verdana"/>
          <w:sz w:val="18"/>
          <w:szCs w:val="18"/>
          <w:lang w:val="en"/>
        </w:rPr>
      </w:pPr>
      <w:r w:rsidRPr="00D91F60">
        <w:rPr>
          <w:rFonts w:asciiTheme="majorHAnsi" w:hAnsiTheme="majorHAnsi"/>
          <w:sz w:val="24"/>
          <w:szCs w:val="24"/>
          <w:lang w:val="en"/>
        </w:rPr>
        <w:t xml:space="preserve">  Initial evaluations of school-age children must also be completed within </w:t>
      </w:r>
      <w:r w:rsidRPr="00D91F60">
        <w:rPr>
          <w:rFonts w:asciiTheme="majorHAnsi" w:hAnsiTheme="majorHAnsi"/>
          <w:color w:val="FF0000"/>
          <w:sz w:val="24"/>
          <w:szCs w:val="24"/>
          <w:lang w:val="en"/>
        </w:rPr>
        <w:t xml:space="preserve">60 calendar days </w:t>
      </w:r>
      <w:r w:rsidRPr="00D91F60">
        <w:rPr>
          <w:rFonts w:asciiTheme="majorHAnsi" w:hAnsiTheme="majorHAnsi"/>
          <w:sz w:val="24"/>
          <w:szCs w:val="24"/>
          <w:lang w:val="en"/>
        </w:rPr>
        <w:t>of a parent’s consent for evaluation.  This indicator is a measure of the extent to which the school district’s Committee on Preschool Special Education (CPSE) and/or Committee on Special Education (CSE) act upon referrals within the timelines</w:t>
      </w:r>
      <w:r>
        <w:rPr>
          <w:rFonts w:ascii="Verdana" w:hAnsi="Verdana"/>
          <w:sz w:val="18"/>
          <w:szCs w:val="18"/>
          <w:lang w:val="en"/>
        </w:rPr>
        <w:t>.</w:t>
      </w:r>
    </w:p>
    <w:p w:rsidR="00D91F60" w:rsidRPr="00D91F60" w:rsidRDefault="00D91F60" w:rsidP="00D91F60">
      <w:pPr>
        <w:shd w:val="clear" w:color="auto" w:fill="FFFFFF"/>
        <w:spacing w:before="240" w:after="240" w:line="432" w:lineRule="auto"/>
        <w:ind w:left="480"/>
        <w:jc w:val="center"/>
        <w:textAlignment w:val="center"/>
        <w:outlineLvl w:val="3"/>
        <w:rPr>
          <w:rFonts w:ascii="Verdana" w:eastAsia="Times New Roman" w:hAnsi="Verdana" w:cs="Times New Roman"/>
          <w:b/>
          <w:bCs/>
          <w:color w:val="006699"/>
          <w:spacing w:val="17"/>
          <w:sz w:val="20"/>
          <w:szCs w:val="20"/>
          <w:lang w:val="en"/>
        </w:rPr>
      </w:pPr>
      <w:r w:rsidRPr="00D91F60">
        <w:rPr>
          <w:rFonts w:ascii="Verdana" w:eastAsia="Times New Roman" w:hAnsi="Verdana" w:cs="Times New Roman"/>
          <w:b/>
          <w:bCs/>
          <w:color w:val="006699"/>
          <w:spacing w:val="17"/>
          <w:sz w:val="20"/>
          <w:szCs w:val="20"/>
          <w:lang w:val="en"/>
        </w:rPr>
        <w:t>EVENT TYPE CODES (Field #5 in the Special Education Events Template):</w:t>
      </w:r>
    </w:p>
    <w:tbl>
      <w:tblPr>
        <w:tblW w:w="5000" w:type="pct"/>
        <w:tblCellSpacing w:w="0" w:type="dxa"/>
        <w:tblInd w:w="480" w:type="dxa"/>
        <w:tblCellMar>
          <w:left w:w="0" w:type="dxa"/>
          <w:right w:w="0" w:type="dxa"/>
        </w:tblCellMar>
        <w:tblLook w:val="04A0" w:firstRow="1" w:lastRow="0" w:firstColumn="1" w:lastColumn="0" w:noHBand="0" w:noVBand="1"/>
      </w:tblPr>
      <w:tblGrid>
        <w:gridCol w:w="1115"/>
        <w:gridCol w:w="5216"/>
        <w:gridCol w:w="3119"/>
      </w:tblGrid>
      <w:tr w:rsidR="00D91F60" w:rsidRPr="00D91F60" w:rsidTr="00D91F60">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 xml:space="preserve">Timely evaluation of </w:t>
            </w:r>
            <w:r w:rsidRPr="00D91F60">
              <w:rPr>
                <w:rFonts w:ascii="Verdana" w:eastAsia="Times New Roman" w:hAnsi="Verdana" w:cs="Times New Roman"/>
                <w:b/>
                <w:bCs/>
                <w:color w:val="FF0000"/>
                <w:sz w:val="20"/>
                <w:szCs w:val="20"/>
              </w:rPr>
              <w:t xml:space="preserve">preschool students </w:t>
            </w:r>
            <w:r w:rsidRPr="00D91F60">
              <w:rPr>
                <w:rFonts w:ascii="Verdana" w:eastAsia="Times New Roman" w:hAnsi="Verdana" w:cs="Times New Roman"/>
                <w:b/>
                <w:bCs/>
                <w:color w:val="006699"/>
                <w:sz w:val="20"/>
                <w:szCs w:val="20"/>
              </w:rPr>
              <w:t xml:space="preserve">for special education (SPP Indicator 11) </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Description for Use in Level 2</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CPSE01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Initial referral to CPSE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Initial referral to CPSE</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CPSE02*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Parental consent to evaluate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Parental consent to evaluate</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CPSE03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 xml:space="preserve">CPSE meeting at which evaluation results are discussed </w:t>
            </w:r>
            <w:r w:rsidRPr="00D91F60">
              <w:rPr>
                <w:rFonts w:ascii="Verdana" w:eastAsia="Times New Roman" w:hAnsi="Verdana" w:cs="Times New Roman"/>
                <w:color w:val="000000"/>
                <w:sz w:val="20"/>
                <w:szCs w:val="20"/>
              </w:rPr>
              <w:br/>
              <w:t>(all evaluations are completed)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CPSE meeting</w:t>
            </w:r>
          </w:p>
        </w:tc>
      </w:tr>
    </w:tbl>
    <w:p w:rsidR="00D91F60" w:rsidRPr="00D91F60" w:rsidRDefault="00D91F60" w:rsidP="00D91F60">
      <w:pPr>
        <w:shd w:val="clear" w:color="auto" w:fill="FFFFFF"/>
        <w:spacing w:before="100" w:beforeAutospacing="1" w:after="100" w:afterAutospacing="1" w:line="432" w:lineRule="auto"/>
        <w:rPr>
          <w:rFonts w:ascii="Verdana" w:eastAsia="Times New Roman" w:hAnsi="Verdana" w:cs="Times New Roman"/>
          <w:sz w:val="20"/>
          <w:szCs w:val="20"/>
          <w:lang w:val="en"/>
        </w:rPr>
      </w:pPr>
    </w:p>
    <w:tbl>
      <w:tblPr>
        <w:tblW w:w="5000" w:type="pct"/>
        <w:tblCellSpacing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
        <w:gridCol w:w="5265"/>
        <w:gridCol w:w="3190"/>
      </w:tblGrid>
      <w:tr w:rsidR="00D91F60" w:rsidRPr="00D91F60" w:rsidTr="00D91F60">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 xml:space="preserve">Timely evaluation of </w:t>
            </w:r>
            <w:r w:rsidRPr="00D91F60">
              <w:rPr>
                <w:rFonts w:ascii="Verdana" w:eastAsia="Times New Roman" w:hAnsi="Verdana" w:cs="Times New Roman"/>
                <w:b/>
                <w:bCs/>
                <w:color w:val="FF0000"/>
                <w:sz w:val="20"/>
                <w:szCs w:val="20"/>
              </w:rPr>
              <w:t xml:space="preserve">school age students </w:t>
            </w:r>
            <w:r w:rsidRPr="00D91F60">
              <w:rPr>
                <w:rFonts w:ascii="Verdana" w:eastAsia="Times New Roman" w:hAnsi="Verdana" w:cs="Times New Roman"/>
                <w:b/>
                <w:bCs/>
                <w:color w:val="006699"/>
                <w:sz w:val="20"/>
                <w:szCs w:val="20"/>
              </w:rPr>
              <w:t>for special education (SPP Indicator 11)</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20"/>
                <w:szCs w:val="20"/>
              </w:rPr>
            </w:pPr>
            <w:r w:rsidRPr="00D91F60">
              <w:rPr>
                <w:rFonts w:ascii="Verdana" w:eastAsia="Times New Roman" w:hAnsi="Verdana" w:cs="Times New Roman"/>
                <w:b/>
                <w:bCs/>
                <w:color w:val="006699"/>
                <w:sz w:val="20"/>
                <w:szCs w:val="20"/>
              </w:rPr>
              <w:t>Description for Use in Level 2</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CSE01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Initial referral to CSE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Initial referral to CSE</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CSE02*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Parental consent to evaluate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Parental consent to evaluate</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CSE03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 xml:space="preserve">CSE meeting at which evaluation results are discussed </w:t>
            </w:r>
            <w:r w:rsidRPr="00D91F60">
              <w:rPr>
                <w:rFonts w:ascii="Verdana" w:eastAsia="Times New Roman" w:hAnsi="Verdana" w:cs="Times New Roman"/>
                <w:color w:val="000000"/>
                <w:sz w:val="20"/>
                <w:szCs w:val="20"/>
              </w:rPr>
              <w:br/>
              <w:t>(all evaluations are completed)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0"/>
                <w:szCs w:val="20"/>
              </w:rPr>
            </w:pPr>
            <w:r w:rsidRPr="00D91F60">
              <w:rPr>
                <w:rFonts w:ascii="Verdana" w:eastAsia="Times New Roman" w:hAnsi="Verdana" w:cs="Times New Roman"/>
                <w:color w:val="000000"/>
                <w:sz w:val="20"/>
                <w:szCs w:val="20"/>
              </w:rPr>
              <w:t>CSE meeting</w:t>
            </w:r>
          </w:p>
        </w:tc>
      </w:tr>
    </w:tbl>
    <w:p w:rsidR="005254B5" w:rsidRDefault="005254B5" w:rsidP="005254B5">
      <w:pPr>
        <w:shd w:val="clear" w:color="auto" w:fill="FFFFFF"/>
        <w:spacing w:before="200" w:line="432" w:lineRule="auto"/>
        <w:jc w:val="center"/>
        <w:textAlignment w:val="center"/>
        <w:outlineLvl w:val="2"/>
        <w:rPr>
          <w:rFonts w:ascii="Verdana" w:eastAsia="Times New Roman" w:hAnsi="Verdana" w:cs="Times New Roman"/>
          <w:b/>
          <w:bCs/>
          <w:color w:val="12244A"/>
          <w:spacing w:val="17"/>
          <w:lang w:val="en"/>
        </w:rPr>
      </w:pPr>
      <w:r>
        <w:rPr>
          <w:rFonts w:ascii="Verdana" w:eastAsia="Times New Roman" w:hAnsi="Verdana" w:cs="Times New Roman"/>
          <w:b/>
          <w:bCs/>
          <w:color w:val="12244A"/>
          <w:spacing w:val="17"/>
          <w:lang w:val="en"/>
        </w:rPr>
        <w:lastRenderedPageBreak/>
        <w:t xml:space="preserve">#1 - </w:t>
      </w:r>
      <w:r w:rsidRPr="004B1259">
        <w:rPr>
          <w:rFonts w:ascii="Verdana" w:eastAsia="Times New Roman" w:hAnsi="Verdana" w:cs="Times New Roman"/>
          <w:b/>
          <w:bCs/>
          <w:color w:val="12244A"/>
          <w:spacing w:val="17"/>
          <w:lang w:val="en"/>
        </w:rPr>
        <w:t>Preschool and School-Age Students with Disabilities</w:t>
      </w:r>
      <w:bookmarkStart w:id="0" w:name="lre_codes"/>
      <w:bookmarkEnd w:id="0"/>
      <w:r w:rsidRPr="004B1259">
        <w:rPr>
          <w:rFonts w:ascii="Verdana" w:eastAsia="Times New Roman" w:hAnsi="Verdana" w:cs="Times New Roman"/>
          <w:b/>
          <w:bCs/>
          <w:color w:val="12244A"/>
          <w:spacing w:val="17"/>
          <w:lang w:val="en"/>
        </w:rPr>
        <w:br/>
        <w:t>Least Restrictive Environment Codes</w:t>
      </w:r>
    </w:p>
    <w:p w:rsidR="005254B5" w:rsidRPr="004B1259" w:rsidRDefault="005254B5" w:rsidP="005254B5">
      <w:pPr>
        <w:shd w:val="clear" w:color="auto" w:fill="FFFFFF"/>
        <w:spacing w:before="200" w:line="432" w:lineRule="auto"/>
        <w:jc w:val="center"/>
        <w:textAlignment w:val="center"/>
        <w:outlineLvl w:val="2"/>
        <w:rPr>
          <w:rFonts w:ascii="Verdana" w:eastAsia="Times New Roman" w:hAnsi="Verdana" w:cs="Times New Roman"/>
          <w:b/>
          <w:bCs/>
          <w:color w:val="FF0000"/>
          <w:spacing w:val="17"/>
          <w:lang w:val="en"/>
        </w:rPr>
      </w:pPr>
      <w:r>
        <w:rPr>
          <w:rFonts w:ascii="Verdana" w:eastAsia="Times New Roman" w:hAnsi="Verdana" w:cs="Times New Roman"/>
          <w:b/>
          <w:bCs/>
          <w:color w:val="FF0000"/>
          <w:spacing w:val="17"/>
          <w:lang w:val="en"/>
        </w:rPr>
        <w:t>Located in State Reporting Section of Frontline IEP</w:t>
      </w:r>
    </w:p>
    <w:p w:rsidR="005254B5" w:rsidRPr="004B1259" w:rsidRDefault="005254B5" w:rsidP="005254B5">
      <w:pPr>
        <w:shd w:val="clear" w:color="auto" w:fill="FFFFFF"/>
        <w:spacing w:before="240" w:after="240" w:line="432" w:lineRule="auto"/>
        <w:jc w:val="center"/>
        <w:textAlignment w:val="center"/>
        <w:outlineLvl w:val="3"/>
        <w:rPr>
          <w:rFonts w:ascii="Verdana" w:eastAsia="Times New Roman" w:hAnsi="Verdana" w:cs="Times New Roman"/>
          <w:b/>
          <w:bCs/>
          <w:color w:val="006699"/>
          <w:spacing w:val="17"/>
          <w:sz w:val="20"/>
          <w:szCs w:val="20"/>
          <w:lang w:val="en"/>
        </w:rPr>
      </w:pPr>
      <w:r w:rsidRPr="004B1259">
        <w:rPr>
          <w:rFonts w:ascii="Verdana" w:eastAsia="Times New Roman" w:hAnsi="Verdana" w:cs="Times New Roman"/>
          <w:b/>
          <w:bCs/>
          <w:color w:val="006699"/>
          <w:spacing w:val="17"/>
          <w:sz w:val="20"/>
          <w:szCs w:val="20"/>
          <w:lang w:val="en"/>
        </w:rPr>
        <w:t>PRIMARY SETTING CODES (Field #44 in Special Education Snapshot Template)</w:t>
      </w:r>
      <w:r w:rsidRPr="004B1259">
        <w:rPr>
          <w:rFonts w:ascii="Verdana" w:eastAsia="Times New Roman" w:hAnsi="Verdana" w:cs="Times New Roman"/>
          <w:b/>
          <w:bCs/>
          <w:color w:val="006699"/>
          <w:spacing w:val="17"/>
          <w:sz w:val="20"/>
          <w:szCs w:val="20"/>
          <w:lang w:val="en"/>
        </w:rPr>
        <w:br/>
        <w:t>(See definition of these settings)</w:t>
      </w:r>
    </w:p>
    <w:p w:rsidR="005254B5" w:rsidRPr="004B1259" w:rsidRDefault="005254B5" w:rsidP="005254B5">
      <w:pPr>
        <w:shd w:val="clear" w:color="auto" w:fill="FFFFFF"/>
        <w:spacing w:before="257" w:after="257" w:line="432" w:lineRule="auto"/>
        <w:textAlignment w:val="center"/>
        <w:outlineLvl w:val="4"/>
        <w:rPr>
          <w:rFonts w:ascii="Verdana" w:eastAsia="Times New Roman" w:hAnsi="Verdana" w:cs="Times New Roman"/>
          <w:b/>
          <w:bCs/>
          <w:color w:val="660099"/>
          <w:spacing w:val="17"/>
          <w:sz w:val="18"/>
          <w:szCs w:val="18"/>
          <w:lang w:val="en"/>
        </w:rPr>
      </w:pPr>
      <w:r w:rsidRPr="004B1259">
        <w:rPr>
          <w:rFonts w:ascii="Verdana" w:eastAsia="Times New Roman" w:hAnsi="Verdana" w:cs="Times New Roman"/>
          <w:b/>
          <w:bCs/>
          <w:color w:val="660099"/>
          <w:spacing w:val="17"/>
          <w:sz w:val="18"/>
          <w:szCs w:val="18"/>
          <w:lang w:val="en"/>
        </w:rPr>
        <w:t xml:space="preserve">Preschool Settings: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9"/>
        <w:gridCol w:w="8651"/>
      </w:tblGrid>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5254B5" w:rsidRPr="004B1259" w:rsidRDefault="005254B5" w:rsidP="00566E81">
            <w:pPr>
              <w:spacing w:after="0"/>
              <w:jc w:val="center"/>
              <w:rPr>
                <w:rFonts w:ascii="Verdana" w:eastAsia="Times New Roman" w:hAnsi="Verdana" w:cs="Times New Roman"/>
                <w:b/>
                <w:bCs/>
                <w:color w:val="006699"/>
                <w:sz w:val="23"/>
                <w:szCs w:val="23"/>
              </w:rPr>
            </w:pPr>
            <w:r w:rsidRPr="004B1259">
              <w:rPr>
                <w:rFonts w:ascii="Verdana" w:eastAsia="Times New Roman" w:hAnsi="Verdana" w:cs="Times New Roman"/>
                <w:b/>
                <w:bCs/>
                <w:color w:val="006699"/>
                <w:sz w:val="23"/>
                <w:szCs w:val="23"/>
              </w:rPr>
              <w:t xml:space="preserve">Code </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5254B5" w:rsidRPr="004B1259" w:rsidRDefault="005254B5" w:rsidP="00566E81">
            <w:pPr>
              <w:spacing w:after="0"/>
              <w:jc w:val="center"/>
              <w:rPr>
                <w:rFonts w:ascii="Verdana" w:eastAsia="Times New Roman" w:hAnsi="Verdana" w:cs="Times New Roman"/>
                <w:b/>
                <w:bCs/>
                <w:color w:val="006699"/>
                <w:sz w:val="23"/>
                <w:szCs w:val="23"/>
              </w:rPr>
            </w:pPr>
            <w:r w:rsidRPr="004B1259">
              <w:rPr>
                <w:rFonts w:ascii="Verdana" w:eastAsia="Times New Roman" w:hAnsi="Verdana" w:cs="Times New Roman"/>
                <w:b/>
                <w:bCs/>
                <w:color w:val="006699"/>
                <w:sz w:val="23"/>
                <w:szCs w:val="23"/>
              </w:rPr>
              <w:t>Description</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Separate Class</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Separate School</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Residential Facility</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Home</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Service Provider Location or some other location that is not in any other code</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Attending a regular early childhood program for 10 or more hours a week and receiving the majority of hours of special education and related services in the regular early childhood program</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Attending a regular early childhood program for 10 or more hours a week and receiving the majority of hours of special education and related services in some other location.</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Attending a regular early childhood program for less than 10 hours a week and receiving the majority of hours of special education and related services in the regular early childhood program</w:t>
            </w:r>
          </w:p>
        </w:tc>
      </w:tr>
      <w:tr w:rsidR="005254B5" w:rsidRPr="004B1259" w:rsidTr="00566E8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jc w:val="center"/>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PS12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4B1259" w:rsidRDefault="005254B5" w:rsidP="00566E81">
            <w:pPr>
              <w:spacing w:before="45" w:after="45"/>
              <w:ind w:left="45" w:right="45"/>
              <w:rPr>
                <w:rFonts w:ascii="Verdana" w:eastAsia="Times New Roman" w:hAnsi="Verdana" w:cs="Times New Roman"/>
                <w:color w:val="000000"/>
                <w:sz w:val="23"/>
                <w:szCs w:val="23"/>
              </w:rPr>
            </w:pPr>
            <w:r w:rsidRPr="004B1259">
              <w:rPr>
                <w:rFonts w:ascii="Verdana" w:eastAsia="Times New Roman" w:hAnsi="Verdana" w:cs="Times New Roman"/>
                <w:color w:val="000000"/>
                <w:sz w:val="23"/>
                <w:szCs w:val="23"/>
              </w:rPr>
              <w:t>Attending a regular early childhood program for less than 10 hours a week and receiving the majority of hours of special education and related services in some other location</w:t>
            </w:r>
          </w:p>
        </w:tc>
      </w:tr>
    </w:tbl>
    <w:p w:rsidR="005254B5" w:rsidRDefault="005254B5" w:rsidP="005254B5"/>
    <w:p w:rsidR="005254B5" w:rsidRDefault="00D91F60" w:rsidP="00D91F60">
      <w:pPr>
        <w:shd w:val="clear" w:color="auto" w:fill="FFFFFF"/>
        <w:spacing w:before="100" w:beforeAutospacing="1" w:after="100" w:afterAutospacing="1" w:line="432" w:lineRule="auto"/>
        <w:ind w:left="480"/>
        <w:rPr>
          <w:rFonts w:ascii="Verdana" w:eastAsia="Times New Roman" w:hAnsi="Verdana" w:cs="Times New Roman"/>
          <w:sz w:val="20"/>
          <w:szCs w:val="20"/>
          <w:lang w:val="en"/>
        </w:rPr>
      </w:pPr>
      <w:r w:rsidRPr="00D91F60">
        <w:rPr>
          <w:rFonts w:ascii="Verdana" w:eastAsia="Times New Roman" w:hAnsi="Verdana" w:cs="Times New Roman"/>
          <w:sz w:val="20"/>
          <w:szCs w:val="20"/>
          <w:lang w:val="en"/>
        </w:rPr>
        <w:t> </w:t>
      </w:r>
    </w:p>
    <w:p w:rsidR="005254B5" w:rsidRDefault="005254B5">
      <w:pPr>
        <w:spacing w:line="276" w:lineRule="auto"/>
        <w:rPr>
          <w:rFonts w:ascii="Verdana" w:eastAsia="Times New Roman" w:hAnsi="Verdana" w:cs="Times New Roman"/>
          <w:sz w:val="20"/>
          <w:szCs w:val="20"/>
          <w:lang w:val="en"/>
        </w:rPr>
      </w:pPr>
      <w:r>
        <w:rPr>
          <w:rFonts w:ascii="Verdana" w:eastAsia="Times New Roman" w:hAnsi="Verdana" w:cs="Times New Roman"/>
          <w:sz w:val="20"/>
          <w:szCs w:val="20"/>
          <w:lang w:val="en"/>
        </w:rPr>
        <w:br w:type="page"/>
      </w:r>
    </w:p>
    <w:p w:rsidR="005254B5" w:rsidRDefault="005254B5" w:rsidP="00D91F60">
      <w:pPr>
        <w:shd w:val="clear" w:color="auto" w:fill="FFFFFF"/>
        <w:spacing w:before="100" w:beforeAutospacing="1" w:after="100" w:afterAutospacing="1" w:line="432" w:lineRule="auto"/>
        <w:ind w:left="480"/>
        <w:rPr>
          <w:rFonts w:ascii="Verdana" w:eastAsia="Times New Roman" w:hAnsi="Verdana" w:cs="Times New Roman"/>
          <w:sz w:val="20"/>
          <w:szCs w:val="20"/>
          <w:lang w:val="en"/>
        </w:rPr>
      </w:pPr>
    </w:p>
    <w:p w:rsidR="005254B5" w:rsidRDefault="005254B5" w:rsidP="005254B5">
      <w:pPr>
        <w:shd w:val="clear" w:color="auto" w:fill="FFFFFF"/>
        <w:spacing w:before="200" w:line="432" w:lineRule="auto"/>
        <w:jc w:val="center"/>
        <w:textAlignment w:val="center"/>
        <w:outlineLvl w:val="2"/>
        <w:rPr>
          <w:rFonts w:ascii="Verdana" w:eastAsia="Times New Roman" w:hAnsi="Verdana" w:cs="Times New Roman"/>
          <w:b/>
          <w:bCs/>
          <w:color w:val="12244A"/>
          <w:spacing w:val="17"/>
          <w:lang w:val="en"/>
        </w:rPr>
      </w:pPr>
      <w:r>
        <w:rPr>
          <w:rFonts w:ascii="Verdana" w:eastAsia="Times New Roman" w:hAnsi="Verdana" w:cs="Times New Roman"/>
          <w:b/>
          <w:bCs/>
          <w:color w:val="12244A"/>
          <w:spacing w:val="17"/>
          <w:lang w:val="en"/>
        </w:rPr>
        <w:t>#2 -Special Education Data Reporting</w:t>
      </w:r>
    </w:p>
    <w:p w:rsidR="005254B5" w:rsidRPr="00B7623D" w:rsidRDefault="005254B5" w:rsidP="005254B5">
      <w:pPr>
        <w:shd w:val="clear" w:color="auto" w:fill="FFFFFF"/>
        <w:spacing w:before="200" w:line="432" w:lineRule="auto"/>
        <w:jc w:val="center"/>
        <w:textAlignment w:val="center"/>
        <w:outlineLvl w:val="2"/>
        <w:rPr>
          <w:rFonts w:ascii="Verdana" w:eastAsia="Times New Roman" w:hAnsi="Verdana" w:cs="Times New Roman"/>
          <w:b/>
          <w:bCs/>
          <w:color w:val="FF0000"/>
          <w:spacing w:val="17"/>
          <w:lang w:val="en"/>
        </w:rPr>
      </w:pPr>
      <w:r w:rsidRPr="00B7623D">
        <w:rPr>
          <w:rFonts w:ascii="Verdana" w:eastAsia="Times New Roman" w:hAnsi="Verdana" w:cs="Times New Roman"/>
          <w:b/>
          <w:bCs/>
          <w:color w:val="FF0000"/>
          <w:spacing w:val="17"/>
          <w:lang w:val="en"/>
        </w:rPr>
        <w:t>Located in State Reporting Section of Frontline IEP</w:t>
      </w:r>
    </w:p>
    <w:p w:rsidR="005254B5" w:rsidRPr="00B7623D" w:rsidRDefault="005254B5" w:rsidP="005254B5">
      <w:pPr>
        <w:shd w:val="clear" w:color="auto" w:fill="FFFFFF"/>
        <w:spacing w:before="200" w:line="432" w:lineRule="auto"/>
        <w:jc w:val="center"/>
        <w:textAlignment w:val="center"/>
        <w:outlineLvl w:val="2"/>
        <w:rPr>
          <w:rFonts w:ascii="Verdana" w:eastAsia="Times New Roman" w:hAnsi="Verdana" w:cs="Times New Roman"/>
          <w:b/>
          <w:bCs/>
          <w:color w:val="12244A"/>
          <w:spacing w:val="17"/>
          <w:lang w:val="en"/>
        </w:rPr>
      </w:pPr>
      <w:r w:rsidRPr="00B7623D">
        <w:rPr>
          <w:rFonts w:ascii="Verdana" w:eastAsia="Times New Roman" w:hAnsi="Verdana" w:cs="Times New Roman"/>
          <w:b/>
          <w:bCs/>
          <w:color w:val="12244A"/>
          <w:spacing w:val="17"/>
          <w:lang w:val="en"/>
        </w:rPr>
        <w:t xml:space="preserve">Preschool Primary Service Code </w:t>
      </w:r>
      <w:r w:rsidRPr="00B7623D">
        <w:rPr>
          <w:rFonts w:ascii="Verdana" w:eastAsia="Times New Roman" w:hAnsi="Verdana" w:cs="Times New Roman"/>
          <w:b/>
          <w:bCs/>
          <w:color w:val="12244A"/>
          <w:spacing w:val="17"/>
          <w:lang w:val="en"/>
        </w:rPr>
        <w:br/>
        <w:t>(Field #31 in Special Education Snapshot Template):</w:t>
      </w:r>
      <w:bookmarkStart w:id="1" w:name="primary_service"/>
      <w:bookmarkEnd w:id="1"/>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8472"/>
      </w:tblGrid>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5254B5" w:rsidRPr="00B7623D" w:rsidRDefault="005254B5" w:rsidP="00566E81">
            <w:pPr>
              <w:spacing w:after="0"/>
              <w:jc w:val="center"/>
              <w:rPr>
                <w:rFonts w:ascii="Verdana" w:eastAsia="Times New Roman" w:hAnsi="Verdana" w:cs="Times New Roman"/>
                <w:b/>
                <w:bCs/>
                <w:color w:val="006699"/>
                <w:sz w:val="23"/>
                <w:szCs w:val="23"/>
              </w:rPr>
            </w:pPr>
            <w:r w:rsidRPr="00B7623D">
              <w:rPr>
                <w:rFonts w:ascii="Verdana" w:eastAsia="Times New Roman" w:hAnsi="Verdana" w:cs="Times New Roman"/>
                <w:b/>
                <w:bCs/>
                <w:color w:val="006699"/>
                <w:sz w:val="23"/>
                <w:szCs w:val="23"/>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5254B5" w:rsidRPr="00B7623D" w:rsidRDefault="005254B5" w:rsidP="00566E81">
            <w:pPr>
              <w:spacing w:after="0"/>
              <w:jc w:val="center"/>
              <w:rPr>
                <w:rFonts w:ascii="Verdana" w:eastAsia="Times New Roman" w:hAnsi="Verdana" w:cs="Times New Roman"/>
                <w:b/>
                <w:bCs/>
                <w:color w:val="006699"/>
                <w:sz w:val="23"/>
                <w:szCs w:val="23"/>
              </w:rPr>
            </w:pPr>
            <w:r w:rsidRPr="00B7623D">
              <w:rPr>
                <w:rFonts w:ascii="Verdana" w:eastAsia="Times New Roman" w:hAnsi="Verdana" w:cs="Times New Roman"/>
                <w:b/>
                <w:bCs/>
                <w:color w:val="006699"/>
                <w:sz w:val="23"/>
                <w:szCs w:val="23"/>
              </w:rPr>
              <w:t>Description</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Related services only</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Special Education Itinerant Teacher (SEIT) only</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Related services and SEIT services</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Half-day (2.5 hours or less) Special Class program in integrated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Half-day (2.5 hours or less) Special Class program in segregated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Full-day (more than 2.5 up to 3 hours) Special Class program in integrated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Full-day (more than 2.5 up to 3 hours) Special Class program in sOctober 22, 2015</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Full-day (more than 3 up to 4 hours) Special Class program in integrated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Full-day (more than 3 up to 4 hours) Special Class program in segregated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Full-day (more than 4 hours) Special Class program in integrated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Full-day (mote than 4 hours) Special Class program in segregated setting</w:t>
            </w:r>
          </w:p>
        </w:tc>
      </w:tr>
      <w:tr w:rsidR="005254B5" w:rsidRPr="00B7623D" w:rsidTr="00566E8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jc w:val="center"/>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SVC12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5254B5" w:rsidRPr="00B7623D" w:rsidRDefault="005254B5" w:rsidP="00566E81">
            <w:pPr>
              <w:spacing w:before="45" w:after="45"/>
              <w:ind w:left="45" w:right="45"/>
              <w:rPr>
                <w:rFonts w:ascii="Verdana" w:eastAsia="Times New Roman" w:hAnsi="Verdana" w:cs="Times New Roman"/>
                <w:color w:val="000000"/>
                <w:sz w:val="23"/>
                <w:szCs w:val="23"/>
              </w:rPr>
            </w:pPr>
            <w:r w:rsidRPr="00B7623D">
              <w:rPr>
                <w:rFonts w:ascii="Verdana" w:eastAsia="Times New Roman" w:hAnsi="Verdana" w:cs="Times New Roman"/>
                <w:color w:val="000000"/>
                <w:sz w:val="23"/>
                <w:szCs w:val="23"/>
              </w:rPr>
              <w:t>Residential program</w:t>
            </w:r>
          </w:p>
        </w:tc>
      </w:tr>
    </w:tbl>
    <w:p w:rsidR="005254B5" w:rsidRDefault="005254B5" w:rsidP="005254B5"/>
    <w:p w:rsidR="005254B5" w:rsidRDefault="005254B5">
      <w:pPr>
        <w:spacing w:line="276" w:lineRule="auto"/>
        <w:rPr>
          <w:rFonts w:ascii="Verdana" w:eastAsia="Times New Roman" w:hAnsi="Verdana" w:cs="Times New Roman"/>
          <w:sz w:val="20"/>
          <w:szCs w:val="20"/>
          <w:lang w:val="en"/>
        </w:rPr>
      </w:pPr>
      <w:r>
        <w:rPr>
          <w:rFonts w:ascii="Verdana" w:eastAsia="Times New Roman" w:hAnsi="Verdana" w:cs="Times New Roman"/>
          <w:sz w:val="20"/>
          <w:szCs w:val="20"/>
          <w:lang w:val="en"/>
        </w:rPr>
        <w:br w:type="page"/>
      </w:r>
    </w:p>
    <w:p w:rsidR="00D91F60" w:rsidRPr="00D91F60" w:rsidRDefault="00D91F60" w:rsidP="00D91F60">
      <w:pPr>
        <w:shd w:val="clear" w:color="auto" w:fill="FFFFFF"/>
        <w:spacing w:before="100" w:beforeAutospacing="1" w:after="100" w:afterAutospacing="1" w:line="432" w:lineRule="auto"/>
        <w:ind w:left="480"/>
        <w:rPr>
          <w:rFonts w:ascii="Verdana" w:eastAsia="Times New Roman" w:hAnsi="Verdana" w:cs="Times New Roman"/>
          <w:sz w:val="20"/>
          <w:szCs w:val="20"/>
          <w:lang w:val="en"/>
        </w:rPr>
      </w:pPr>
    </w:p>
    <w:p w:rsidR="00D91F60" w:rsidRPr="00D91F60" w:rsidRDefault="00D91F60" w:rsidP="00D91F60">
      <w:pPr>
        <w:shd w:val="clear" w:color="auto" w:fill="FFFFFF"/>
        <w:spacing w:before="200" w:line="432" w:lineRule="auto"/>
        <w:ind w:left="480"/>
        <w:jc w:val="center"/>
        <w:textAlignment w:val="center"/>
        <w:outlineLvl w:val="2"/>
        <w:rPr>
          <w:rFonts w:ascii="Verdana" w:eastAsia="Times New Roman" w:hAnsi="Verdana" w:cs="Times New Roman"/>
          <w:b/>
          <w:bCs/>
          <w:color w:val="12244A"/>
          <w:spacing w:val="17"/>
          <w:sz w:val="18"/>
          <w:szCs w:val="18"/>
          <w:lang w:val="en"/>
        </w:rPr>
      </w:pPr>
      <w:r w:rsidRPr="00D91F60">
        <w:rPr>
          <w:rFonts w:ascii="Verdana" w:eastAsia="Times New Roman" w:hAnsi="Verdana" w:cs="Times New Roman"/>
          <w:b/>
          <w:bCs/>
          <w:color w:val="12244A"/>
          <w:spacing w:val="17"/>
          <w:sz w:val="18"/>
          <w:szCs w:val="18"/>
          <w:lang w:val="en"/>
        </w:rPr>
        <w:t>Special Education Event Reason Codes</w:t>
      </w:r>
      <w:bookmarkStart w:id="2" w:name="spp11_12"/>
      <w:bookmarkEnd w:id="2"/>
    </w:p>
    <w:p w:rsidR="00D91F60" w:rsidRPr="00D91F60" w:rsidRDefault="00D91F60" w:rsidP="00D91F60">
      <w:pPr>
        <w:shd w:val="clear" w:color="auto" w:fill="FFFFFF"/>
        <w:spacing w:before="100" w:beforeAutospacing="1" w:after="100" w:afterAutospacing="1" w:line="432" w:lineRule="auto"/>
        <w:ind w:left="480"/>
        <w:rPr>
          <w:rFonts w:ascii="Verdana" w:eastAsia="Times New Roman" w:hAnsi="Verdana" w:cs="Times New Roman"/>
          <w:sz w:val="18"/>
          <w:szCs w:val="18"/>
          <w:lang w:val="en"/>
        </w:rPr>
      </w:pPr>
      <w:r w:rsidRPr="00D91F60">
        <w:rPr>
          <w:rFonts w:ascii="Verdana" w:eastAsia="Times New Roman" w:hAnsi="Verdana" w:cs="Times New Roman"/>
          <w:b/>
          <w:bCs/>
          <w:sz w:val="18"/>
          <w:szCs w:val="18"/>
          <w:lang w:val="en"/>
        </w:rPr>
        <w:t>REASON CODES</w:t>
      </w:r>
      <w:r w:rsidRPr="00D91F60">
        <w:rPr>
          <w:rFonts w:ascii="Verdana" w:eastAsia="Times New Roman" w:hAnsi="Verdana" w:cs="Times New Roman"/>
          <w:sz w:val="18"/>
          <w:szCs w:val="18"/>
          <w:lang w:val="en"/>
        </w:rPr>
        <w:t xml:space="preserve"> (Field # 20 in Special Education Event Template)</w:t>
      </w:r>
    </w:p>
    <w:tbl>
      <w:tblPr>
        <w:tblW w:w="0" w:type="auto"/>
        <w:tblCellSpacing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5"/>
        <w:gridCol w:w="4189"/>
        <w:gridCol w:w="3516"/>
      </w:tblGrid>
      <w:tr w:rsidR="00D91F60" w:rsidRPr="00D91F60" w:rsidTr="00D91F60">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rPr>
                <w:rFonts w:ascii="Verdana" w:eastAsia="Times New Roman" w:hAnsi="Verdana" w:cs="Times New Roman"/>
                <w:b/>
                <w:bCs/>
                <w:color w:val="006699"/>
                <w:sz w:val="18"/>
                <w:szCs w:val="18"/>
              </w:rPr>
            </w:pPr>
            <w:r w:rsidRPr="00D91F60">
              <w:rPr>
                <w:rFonts w:ascii="Verdana" w:eastAsia="Times New Roman" w:hAnsi="Verdana" w:cs="Times New Roman"/>
                <w:b/>
                <w:bCs/>
                <w:color w:val="006699"/>
                <w:sz w:val="18"/>
                <w:szCs w:val="18"/>
              </w:rPr>
              <w:t xml:space="preserve">Reasons for delay in evaluating </w:t>
            </w:r>
            <w:r w:rsidRPr="00D91F60">
              <w:rPr>
                <w:rFonts w:ascii="Verdana" w:eastAsia="Times New Roman" w:hAnsi="Verdana" w:cs="Times New Roman"/>
                <w:b/>
                <w:bCs/>
                <w:color w:val="FF0000"/>
                <w:sz w:val="18"/>
                <w:szCs w:val="18"/>
              </w:rPr>
              <w:t xml:space="preserve">preschool students </w:t>
            </w:r>
            <w:r w:rsidRPr="00D91F60">
              <w:rPr>
                <w:rFonts w:ascii="Verdana" w:eastAsia="Times New Roman" w:hAnsi="Verdana" w:cs="Times New Roman"/>
                <w:b/>
                <w:bCs/>
                <w:color w:val="006699"/>
                <w:sz w:val="18"/>
                <w:szCs w:val="18"/>
              </w:rPr>
              <w:t xml:space="preserve">(past 60 calendar days from the date of receipt of parental consent to evaluate to date of CPSE meeting at which evaluation results are discussed) for special education eligibility. </w:t>
            </w:r>
            <w:r w:rsidRPr="00D91F60">
              <w:rPr>
                <w:rFonts w:ascii="Verdana" w:eastAsia="Times New Roman" w:hAnsi="Verdana" w:cs="Times New Roman"/>
                <w:b/>
                <w:bCs/>
                <w:color w:val="006699"/>
                <w:sz w:val="18"/>
                <w:szCs w:val="18"/>
              </w:rPr>
              <w:br/>
              <w:t>(SPP Indicator 11)</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18"/>
                <w:szCs w:val="18"/>
              </w:rPr>
            </w:pPr>
            <w:r w:rsidRPr="00D91F60">
              <w:rPr>
                <w:rFonts w:ascii="Verdana" w:eastAsia="Times New Roman" w:hAnsi="Verdana" w:cs="Times New Roman"/>
                <w:b/>
                <w:bCs/>
                <w:color w:val="006699"/>
                <w:sz w:val="18"/>
                <w:szCs w:val="18"/>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18"/>
                <w:szCs w:val="18"/>
              </w:rPr>
            </w:pPr>
            <w:r w:rsidRPr="00D91F60">
              <w:rPr>
                <w:rFonts w:ascii="Verdana" w:eastAsia="Times New Roman" w:hAnsi="Verdana" w:cs="Times New Roman"/>
                <w:b/>
                <w:bCs/>
                <w:color w:val="006699"/>
                <w:sz w:val="18"/>
                <w:szCs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D91F60" w:rsidRDefault="00D91F60" w:rsidP="00D91F60">
            <w:pPr>
              <w:spacing w:after="0"/>
              <w:jc w:val="center"/>
              <w:rPr>
                <w:rFonts w:ascii="Verdana" w:eastAsia="Times New Roman" w:hAnsi="Verdana" w:cs="Times New Roman"/>
                <w:b/>
                <w:bCs/>
                <w:color w:val="006699"/>
                <w:sz w:val="18"/>
                <w:szCs w:val="18"/>
              </w:rPr>
            </w:pPr>
            <w:r w:rsidRPr="00D91F60">
              <w:rPr>
                <w:rFonts w:ascii="Verdana" w:eastAsia="Times New Roman" w:hAnsi="Verdana" w:cs="Times New Roman"/>
                <w:b/>
                <w:bCs/>
                <w:color w:val="006699"/>
                <w:sz w:val="18"/>
                <w:szCs w:val="18"/>
              </w:rPr>
              <w:t>Description for Use in Level 2</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Parents withdrew referral or consent to evaluate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Parents withdrew referral or consent to evaluate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Student moved out of the district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Student moved out of the district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Student died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Student died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An approved evaluator was not available to provide a timely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An approved evaluator was not available to provide a timely evaluation (NC)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Delays in making contact with parents to schedule the evaluation. (There is documentation of repeated attempts to make contact)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Documented delays in making contact with parents to schedule the evaluation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Parents cancelled the scheduled evaluation and/or selected another approved evaluator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Parents cancelled the scheduled evaluation and/or selected another approved evaluator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Parents refused or repeatedly did not make the child available for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Parents refused or repeatedly did not make the child available for evaluation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Evaluator delays in completing the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Evaluator delays in completing the evaluation (NC)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CPSER09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Extended time line met for student who transferred to this school district after the evaluation period. Parent and school district agreed in writing to the extended time period.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18"/>
                <w:szCs w:val="18"/>
              </w:rPr>
            </w:pPr>
            <w:r w:rsidRPr="00D91F60">
              <w:rPr>
                <w:rFonts w:ascii="Verdana" w:eastAsia="Times New Roman" w:hAnsi="Verdana" w:cs="Times New Roman"/>
                <w:color w:val="000000"/>
                <w:sz w:val="18"/>
                <w:szCs w:val="18"/>
              </w:rPr>
              <w:t>Extended time line met for student who transferred to this district after eval period began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3"/>
                <w:szCs w:val="23"/>
              </w:rPr>
            </w:pPr>
            <w:r w:rsidRPr="00D91F60">
              <w:rPr>
                <w:rFonts w:ascii="Verdana" w:eastAsia="Times New Roman" w:hAnsi="Verdana" w:cs="Times New Roman"/>
                <w:color w:val="000000"/>
                <w:sz w:val="23"/>
                <w:szCs w:val="23"/>
              </w:rPr>
              <w:t>CPSER10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3"/>
                <w:szCs w:val="23"/>
              </w:rPr>
            </w:pPr>
            <w:r w:rsidRPr="00D91F60">
              <w:rPr>
                <w:rFonts w:ascii="Verdana" w:eastAsia="Times New Roman" w:hAnsi="Verdana" w:cs="Times New Roman"/>
                <w:color w:val="000000"/>
                <w:sz w:val="23"/>
                <w:szCs w:val="23"/>
              </w:rPr>
              <w:t>Delays in scheduling CPSE meetings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3"/>
                <w:szCs w:val="23"/>
              </w:rPr>
            </w:pPr>
            <w:r w:rsidRPr="00D91F60">
              <w:rPr>
                <w:rFonts w:ascii="Verdana" w:eastAsia="Times New Roman" w:hAnsi="Verdana" w:cs="Times New Roman"/>
                <w:color w:val="000000"/>
                <w:sz w:val="23"/>
                <w:szCs w:val="23"/>
              </w:rPr>
              <w:t>Delays in scheduling CPSE meetings (NC)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D91F60" w:rsidRDefault="00D91F60" w:rsidP="00D91F60">
            <w:pPr>
              <w:spacing w:before="45" w:after="45"/>
              <w:ind w:left="45" w:right="45"/>
              <w:jc w:val="center"/>
              <w:rPr>
                <w:rFonts w:ascii="Verdana" w:eastAsia="Times New Roman" w:hAnsi="Verdana" w:cs="Times New Roman"/>
                <w:color w:val="000000"/>
                <w:sz w:val="23"/>
                <w:szCs w:val="23"/>
              </w:rPr>
            </w:pPr>
            <w:r w:rsidRPr="00D91F60">
              <w:rPr>
                <w:rFonts w:ascii="Verdana" w:eastAsia="Times New Roman" w:hAnsi="Verdana" w:cs="Times New Roman"/>
                <w:color w:val="000000"/>
                <w:sz w:val="23"/>
                <w:szCs w:val="23"/>
              </w:rPr>
              <w:t>CPSER11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45" w:after="45"/>
              <w:ind w:left="45" w:right="45"/>
              <w:rPr>
                <w:rFonts w:ascii="Verdana" w:eastAsia="Times New Roman" w:hAnsi="Verdana" w:cs="Times New Roman"/>
                <w:color w:val="000000"/>
                <w:sz w:val="23"/>
                <w:szCs w:val="23"/>
              </w:rPr>
            </w:pPr>
            <w:r w:rsidRPr="00D91F60">
              <w:rPr>
                <w:rFonts w:ascii="Verdana" w:eastAsia="Times New Roman" w:hAnsi="Verdana" w:cs="Times New Roman"/>
                <w:color w:val="000000"/>
                <w:sz w:val="23"/>
                <w:szCs w:val="23"/>
              </w:rPr>
              <w:t>Evaluations Completed within 60 days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D91F60" w:rsidRDefault="00D91F60" w:rsidP="00D91F60">
            <w:pPr>
              <w:spacing w:before="100" w:beforeAutospacing="1" w:after="100" w:afterAutospacing="1"/>
              <w:ind w:left="45" w:right="45"/>
              <w:rPr>
                <w:rFonts w:ascii="Verdana" w:eastAsia="Times New Roman" w:hAnsi="Verdana" w:cs="Times New Roman"/>
                <w:color w:val="000000"/>
                <w:sz w:val="23"/>
                <w:szCs w:val="23"/>
              </w:rPr>
            </w:pPr>
            <w:r w:rsidRPr="00D91F60">
              <w:rPr>
                <w:rFonts w:ascii="Verdana" w:eastAsia="Times New Roman" w:hAnsi="Verdana" w:cs="Times New Roman"/>
                <w:color w:val="000000"/>
                <w:sz w:val="23"/>
                <w:szCs w:val="23"/>
              </w:rPr>
              <w:t>Eval completed on time or meeting postponed solely due to parents documented request or emergency</w:t>
            </w:r>
          </w:p>
        </w:tc>
      </w:tr>
    </w:tbl>
    <w:p w:rsidR="00D91F60" w:rsidRPr="00D91F60" w:rsidRDefault="00D91F60" w:rsidP="00D91F60">
      <w:pPr>
        <w:shd w:val="clear" w:color="auto" w:fill="FFFFFF"/>
        <w:spacing w:before="100" w:beforeAutospacing="1" w:after="100" w:afterAutospacing="1" w:line="432" w:lineRule="auto"/>
        <w:rPr>
          <w:rFonts w:ascii="Verdana" w:eastAsia="Times New Roman" w:hAnsi="Verdana" w:cs="Times New Roman"/>
          <w:sz w:val="18"/>
          <w:szCs w:val="18"/>
          <w:lang w:val="en"/>
        </w:rPr>
      </w:pPr>
    </w:p>
    <w:tbl>
      <w:tblPr>
        <w:tblW w:w="5000" w:type="pct"/>
        <w:tblCellSpacing w:w="0"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4956"/>
        <w:gridCol w:w="3408"/>
      </w:tblGrid>
      <w:tr w:rsidR="00D91F60" w:rsidRPr="00D91F60" w:rsidTr="00D91F60">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6E0825" w:rsidRDefault="00D91F60" w:rsidP="00D91F60">
            <w:pPr>
              <w:spacing w:after="0"/>
              <w:rPr>
                <w:rFonts w:ascii="Verdana" w:eastAsia="Times New Roman" w:hAnsi="Verdana" w:cs="Times New Roman"/>
                <w:b/>
                <w:bCs/>
                <w:color w:val="006699"/>
              </w:rPr>
            </w:pPr>
            <w:r w:rsidRPr="006E0825">
              <w:rPr>
                <w:rFonts w:ascii="Verdana" w:eastAsia="Times New Roman" w:hAnsi="Verdana" w:cs="Times New Roman"/>
                <w:b/>
                <w:bCs/>
                <w:color w:val="006699"/>
              </w:rPr>
              <w:t xml:space="preserve">Reasons for delay in evaluation of school-age students (past 60 calendar days from the date of receipt of parental consent to evaluate to date of CSE meeting at which evaluation results are discussed) for special education eligibility.  (SPP Indicator 11)  </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6E0825" w:rsidRDefault="00D91F60" w:rsidP="00D91F60">
            <w:pPr>
              <w:spacing w:after="0"/>
              <w:jc w:val="center"/>
              <w:rPr>
                <w:rFonts w:ascii="Verdana" w:eastAsia="Times New Roman" w:hAnsi="Verdana" w:cs="Times New Roman"/>
                <w:b/>
                <w:bCs/>
                <w:color w:val="006699"/>
              </w:rPr>
            </w:pPr>
            <w:r w:rsidRPr="006E0825">
              <w:rPr>
                <w:rFonts w:ascii="Verdana" w:eastAsia="Times New Roman" w:hAnsi="Verdana" w:cs="Times New Roman"/>
                <w:b/>
                <w:bCs/>
                <w:color w:val="006699"/>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6E0825" w:rsidRDefault="00D91F60" w:rsidP="00D91F60">
            <w:pPr>
              <w:spacing w:after="0"/>
              <w:jc w:val="center"/>
              <w:rPr>
                <w:rFonts w:ascii="Verdana" w:eastAsia="Times New Roman" w:hAnsi="Verdana" w:cs="Times New Roman"/>
                <w:b/>
                <w:bCs/>
                <w:color w:val="006699"/>
              </w:rPr>
            </w:pPr>
            <w:r w:rsidRPr="006E0825">
              <w:rPr>
                <w:rFonts w:ascii="Verdana" w:eastAsia="Times New Roman" w:hAnsi="Verdana" w:cs="Times New Roman"/>
                <w:b/>
                <w:bCs/>
                <w:color w:val="006699"/>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EBF5FC"/>
            <w:tcMar>
              <w:top w:w="30" w:type="dxa"/>
              <w:left w:w="30" w:type="dxa"/>
              <w:bottom w:w="30" w:type="dxa"/>
              <w:right w:w="30" w:type="dxa"/>
            </w:tcMar>
            <w:vAlign w:val="bottom"/>
            <w:hideMark/>
          </w:tcPr>
          <w:p w:rsidR="00D91F60" w:rsidRPr="006E0825" w:rsidRDefault="00D91F60" w:rsidP="00D91F60">
            <w:pPr>
              <w:spacing w:after="0"/>
              <w:jc w:val="center"/>
              <w:rPr>
                <w:rFonts w:ascii="Verdana" w:eastAsia="Times New Roman" w:hAnsi="Verdana" w:cs="Times New Roman"/>
                <w:b/>
                <w:bCs/>
                <w:color w:val="006699"/>
              </w:rPr>
            </w:pPr>
            <w:r w:rsidRPr="006E0825">
              <w:rPr>
                <w:rFonts w:ascii="Verdana" w:eastAsia="Times New Roman" w:hAnsi="Verdana" w:cs="Times New Roman"/>
                <w:b/>
                <w:bCs/>
                <w:color w:val="006699"/>
              </w:rPr>
              <w:t>Description for Use in Level 2</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Parents withdrew referral or consent to evaluate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Parents withdrew referral or consent to evaluate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Student moved out of the district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Student moved out of the district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Student died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Student died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Evaluator was not available to provide a timely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Evaluator was not available to provide a timely evaluation (NC)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Delays in making contact with parents to schedule the evaluation. (There is documentation of repeated attempts to make contact)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Documented delays in making contact with parents to schedule the evaluation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Parents refused or repeatedly did not make the child available for evaluation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Parents refused or repeatedly did not make the child available for evaluation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Evaluator delays in completing the evaluation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Evaluator delays in completing the evaluation (NC)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Extended time line met for student who transferred to this school district after the evaluation period. Parent and school district agreed in writing to the extended time period.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Extended time line met for student who transferred to this district after eval period began (C)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CSER09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Delays in scheduling CSE meetings (NC)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Delays in scheduling CSE meetings (NC)</w:t>
            </w:r>
          </w:p>
        </w:tc>
      </w:tr>
      <w:tr w:rsidR="00D91F60" w:rsidRPr="00D91F60" w:rsidTr="00D91F6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D91F60" w:rsidRPr="006E0825" w:rsidRDefault="00D91F60" w:rsidP="00D91F60">
            <w:pPr>
              <w:spacing w:before="45" w:after="45"/>
              <w:ind w:left="45" w:right="45"/>
              <w:jc w:val="center"/>
              <w:rPr>
                <w:rFonts w:ascii="Verdana" w:eastAsia="Times New Roman" w:hAnsi="Verdana" w:cs="Times New Roman"/>
                <w:color w:val="000000"/>
              </w:rPr>
            </w:pPr>
            <w:r w:rsidRPr="006E0825">
              <w:rPr>
                <w:rFonts w:ascii="Verdana" w:eastAsia="Times New Roman" w:hAnsi="Verdana" w:cs="Times New Roman"/>
                <w:color w:val="000000"/>
              </w:rPr>
              <w:t>CSER10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45" w:after="45"/>
              <w:ind w:left="45" w:right="45"/>
              <w:rPr>
                <w:rFonts w:ascii="Verdana" w:eastAsia="Times New Roman" w:hAnsi="Verdana" w:cs="Times New Roman"/>
                <w:color w:val="000000"/>
              </w:rPr>
            </w:pPr>
            <w:r w:rsidRPr="006E0825">
              <w:rPr>
                <w:rFonts w:ascii="Verdana" w:eastAsia="Times New Roman" w:hAnsi="Verdana" w:cs="Times New Roman"/>
                <w:color w:val="000000"/>
              </w:rPr>
              <w:t>Evaluations Completed within 60 days (C)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D91F60" w:rsidRPr="006E0825" w:rsidRDefault="00D91F60" w:rsidP="00D91F60">
            <w:pPr>
              <w:spacing w:before="100" w:beforeAutospacing="1" w:after="100" w:afterAutospacing="1"/>
              <w:ind w:left="45" w:right="45"/>
              <w:rPr>
                <w:rFonts w:ascii="Verdana" w:eastAsia="Times New Roman" w:hAnsi="Verdana" w:cs="Times New Roman"/>
                <w:color w:val="000000"/>
              </w:rPr>
            </w:pPr>
            <w:r w:rsidRPr="006E0825">
              <w:rPr>
                <w:rFonts w:ascii="Verdana" w:eastAsia="Times New Roman" w:hAnsi="Verdana" w:cs="Times New Roman"/>
                <w:color w:val="000000"/>
              </w:rPr>
              <w:t>Eval completed on time or meeting postponed solely due to parents documented request or emergency (C)</w:t>
            </w:r>
          </w:p>
        </w:tc>
      </w:tr>
    </w:tbl>
    <w:p w:rsidR="00D91F60" w:rsidRPr="00D91F60" w:rsidRDefault="00D91F60" w:rsidP="00D91F60">
      <w:pPr>
        <w:rPr>
          <w:rFonts w:asciiTheme="majorHAnsi" w:hAnsiTheme="majorHAnsi"/>
          <w:sz w:val="20"/>
          <w:szCs w:val="20"/>
          <w:lang w:val="en"/>
        </w:rPr>
      </w:pPr>
      <w:bookmarkStart w:id="3" w:name="_GoBack"/>
      <w:bookmarkEnd w:id="3"/>
    </w:p>
    <w:sectPr w:rsidR="00D91F60" w:rsidRPr="00D91F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7E" w:rsidRDefault="007A627E" w:rsidP="00D91F60">
      <w:pPr>
        <w:spacing w:after="0"/>
      </w:pPr>
      <w:r>
        <w:separator/>
      </w:r>
    </w:p>
  </w:endnote>
  <w:endnote w:type="continuationSeparator" w:id="0">
    <w:p w:rsidR="007A627E" w:rsidRDefault="007A627E" w:rsidP="00D91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73660"/>
      <w:docPartObj>
        <w:docPartGallery w:val="Page Numbers (Bottom of Page)"/>
        <w:docPartUnique/>
      </w:docPartObj>
    </w:sdtPr>
    <w:sdtEndPr/>
    <w:sdtContent>
      <w:p w:rsidR="00D91F60" w:rsidRDefault="00D91F60">
        <w:pPr>
          <w:pStyle w:val="Footer"/>
          <w:jc w:val="right"/>
        </w:pPr>
        <w:r>
          <w:t xml:space="preserve">Page | </w:t>
        </w:r>
        <w:r>
          <w:fldChar w:fldCharType="begin"/>
        </w:r>
        <w:r>
          <w:instrText xml:space="preserve"> PAGE   \* MERGEFORMAT </w:instrText>
        </w:r>
        <w:r>
          <w:fldChar w:fldCharType="separate"/>
        </w:r>
        <w:r w:rsidR="005254B5">
          <w:rPr>
            <w:noProof/>
          </w:rPr>
          <w:t>5</w:t>
        </w:r>
        <w:r>
          <w:rPr>
            <w:noProof/>
          </w:rPr>
          <w:fldChar w:fldCharType="end"/>
        </w:r>
        <w:r>
          <w:t xml:space="preserve"> </w:t>
        </w:r>
      </w:p>
    </w:sdtContent>
  </w:sdt>
  <w:p w:rsidR="00D91F60" w:rsidRDefault="00D91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7E" w:rsidRDefault="007A627E" w:rsidP="00D91F60">
      <w:pPr>
        <w:spacing w:after="0"/>
      </w:pPr>
      <w:r>
        <w:separator/>
      </w:r>
    </w:p>
  </w:footnote>
  <w:footnote w:type="continuationSeparator" w:id="0">
    <w:p w:rsidR="007A627E" w:rsidRDefault="007A627E" w:rsidP="00D91F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60" w:rsidRDefault="00D91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60"/>
    <w:rsid w:val="00306E9E"/>
    <w:rsid w:val="005254B5"/>
    <w:rsid w:val="00546485"/>
    <w:rsid w:val="006E0825"/>
    <w:rsid w:val="007A627E"/>
    <w:rsid w:val="007F0FE4"/>
    <w:rsid w:val="00A2246C"/>
    <w:rsid w:val="00D9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F60"/>
    <w:pPr>
      <w:tabs>
        <w:tab w:val="center" w:pos="4680"/>
        <w:tab w:val="right" w:pos="9360"/>
      </w:tabs>
      <w:spacing w:after="0"/>
    </w:pPr>
  </w:style>
  <w:style w:type="character" w:customStyle="1" w:styleId="HeaderChar">
    <w:name w:val="Header Char"/>
    <w:basedOn w:val="DefaultParagraphFont"/>
    <w:link w:val="Header"/>
    <w:uiPriority w:val="99"/>
    <w:rsid w:val="00D91F60"/>
  </w:style>
  <w:style w:type="paragraph" w:styleId="Footer">
    <w:name w:val="footer"/>
    <w:basedOn w:val="Normal"/>
    <w:link w:val="FooterChar"/>
    <w:uiPriority w:val="99"/>
    <w:unhideWhenUsed/>
    <w:rsid w:val="00D91F60"/>
    <w:pPr>
      <w:tabs>
        <w:tab w:val="center" w:pos="4680"/>
        <w:tab w:val="right" w:pos="9360"/>
      </w:tabs>
      <w:spacing w:after="0"/>
    </w:pPr>
  </w:style>
  <w:style w:type="character" w:customStyle="1" w:styleId="FooterChar">
    <w:name w:val="Footer Char"/>
    <w:basedOn w:val="DefaultParagraphFont"/>
    <w:link w:val="Footer"/>
    <w:uiPriority w:val="99"/>
    <w:rsid w:val="00D9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6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F60"/>
    <w:pPr>
      <w:tabs>
        <w:tab w:val="center" w:pos="4680"/>
        <w:tab w:val="right" w:pos="9360"/>
      </w:tabs>
      <w:spacing w:after="0"/>
    </w:pPr>
  </w:style>
  <w:style w:type="character" w:customStyle="1" w:styleId="HeaderChar">
    <w:name w:val="Header Char"/>
    <w:basedOn w:val="DefaultParagraphFont"/>
    <w:link w:val="Header"/>
    <w:uiPriority w:val="99"/>
    <w:rsid w:val="00D91F60"/>
  </w:style>
  <w:style w:type="paragraph" w:styleId="Footer">
    <w:name w:val="footer"/>
    <w:basedOn w:val="Normal"/>
    <w:link w:val="FooterChar"/>
    <w:uiPriority w:val="99"/>
    <w:unhideWhenUsed/>
    <w:rsid w:val="00D91F60"/>
    <w:pPr>
      <w:tabs>
        <w:tab w:val="center" w:pos="4680"/>
        <w:tab w:val="right" w:pos="9360"/>
      </w:tabs>
      <w:spacing w:after="0"/>
    </w:pPr>
  </w:style>
  <w:style w:type="character" w:customStyle="1" w:styleId="FooterChar">
    <w:name w:val="Footer Char"/>
    <w:basedOn w:val="DefaultParagraphFont"/>
    <w:link w:val="Footer"/>
    <w:uiPriority w:val="99"/>
    <w:rsid w:val="00D9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113">
      <w:bodyDiv w:val="1"/>
      <w:marLeft w:val="0"/>
      <w:marRight w:val="0"/>
      <w:marTop w:val="0"/>
      <w:marBottom w:val="0"/>
      <w:divBdr>
        <w:top w:val="none" w:sz="0" w:space="0" w:color="auto"/>
        <w:left w:val="none" w:sz="0" w:space="0" w:color="auto"/>
        <w:bottom w:val="none" w:sz="0" w:space="0" w:color="auto"/>
        <w:right w:val="none" w:sz="0" w:space="0" w:color="auto"/>
      </w:divBdr>
      <w:divsChild>
        <w:div w:id="2129427618">
          <w:marLeft w:val="0"/>
          <w:marRight w:val="0"/>
          <w:marTop w:val="0"/>
          <w:marBottom w:val="0"/>
          <w:divBdr>
            <w:top w:val="none" w:sz="0" w:space="0" w:color="auto"/>
            <w:left w:val="none" w:sz="0" w:space="0" w:color="auto"/>
            <w:bottom w:val="none" w:sz="0" w:space="0" w:color="auto"/>
            <w:right w:val="none" w:sz="0" w:space="0" w:color="auto"/>
          </w:divBdr>
          <w:divsChild>
            <w:div w:id="1011755468">
              <w:marLeft w:val="0"/>
              <w:marRight w:val="0"/>
              <w:marTop w:val="0"/>
              <w:marBottom w:val="0"/>
              <w:divBdr>
                <w:top w:val="none" w:sz="0" w:space="0" w:color="auto"/>
                <w:left w:val="single" w:sz="6" w:space="0" w:color="DDDDDD"/>
                <w:bottom w:val="single" w:sz="6" w:space="0" w:color="DDDDDD"/>
                <w:right w:val="single" w:sz="6" w:space="0" w:color="DDDDDD"/>
              </w:divBdr>
              <w:divsChild>
                <w:div w:id="121653318">
                  <w:marLeft w:val="0"/>
                  <w:marRight w:val="0"/>
                  <w:marTop w:val="0"/>
                  <w:marBottom w:val="0"/>
                  <w:divBdr>
                    <w:top w:val="none" w:sz="0" w:space="0" w:color="auto"/>
                    <w:left w:val="none" w:sz="0" w:space="0" w:color="auto"/>
                    <w:bottom w:val="none" w:sz="0" w:space="0" w:color="auto"/>
                    <w:right w:val="none" w:sz="0" w:space="0" w:color="auto"/>
                  </w:divBdr>
                  <w:divsChild>
                    <w:div w:id="890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5667">
      <w:bodyDiv w:val="1"/>
      <w:marLeft w:val="0"/>
      <w:marRight w:val="0"/>
      <w:marTop w:val="0"/>
      <w:marBottom w:val="0"/>
      <w:divBdr>
        <w:top w:val="none" w:sz="0" w:space="0" w:color="auto"/>
        <w:left w:val="none" w:sz="0" w:space="0" w:color="auto"/>
        <w:bottom w:val="none" w:sz="0" w:space="0" w:color="auto"/>
        <w:right w:val="none" w:sz="0" w:space="0" w:color="auto"/>
      </w:divBdr>
      <w:divsChild>
        <w:div w:id="1337272987">
          <w:marLeft w:val="0"/>
          <w:marRight w:val="0"/>
          <w:marTop w:val="0"/>
          <w:marBottom w:val="0"/>
          <w:divBdr>
            <w:top w:val="none" w:sz="0" w:space="0" w:color="auto"/>
            <w:left w:val="none" w:sz="0" w:space="0" w:color="auto"/>
            <w:bottom w:val="none" w:sz="0" w:space="0" w:color="auto"/>
            <w:right w:val="none" w:sz="0" w:space="0" w:color="auto"/>
          </w:divBdr>
          <w:divsChild>
            <w:div w:id="1777795911">
              <w:marLeft w:val="0"/>
              <w:marRight w:val="0"/>
              <w:marTop w:val="0"/>
              <w:marBottom w:val="0"/>
              <w:divBdr>
                <w:top w:val="none" w:sz="0" w:space="0" w:color="auto"/>
                <w:left w:val="single" w:sz="6" w:space="0" w:color="DDDDDD"/>
                <w:bottom w:val="single" w:sz="6" w:space="0" w:color="DDDDDD"/>
                <w:right w:val="single" w:sz="6" w:space="0" w:color="DDDDDD"/>
              </w:divBdr>
              <w:divsChild>
                <w:div w:id="349114315">
                  <w:marLeft w:val="0"/>
                  <w:marRight w:val="0"/>
                  <w:marTop w:val="0"/>
                  <w:marBottom w:val="0"/>
                  <w:divBdr>
                    <w:top w:val="none" w:sz="0" w:space="0" w:color="auto"/>
                    <w:left w:val="none" w:sz="0" w:space="0" w:color="auto"/>
                    <w:bottom w:val="none" w:sz="0" w:space="0" w:color="auto"/>
                    <w:right w:val="none" w:sz="0" w:space="0" w:color="auto"/>
                  </w:divBdr>
                  <w:divsChild>
                    <w:div w:id="953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5690">
      <w:bodyDiv w:val="1"/>
      <w:marLeft w:val="0"/>
      <w:marRight w:val="0"/>
      <w:marTop w:val="0"/>
      <w:marBottom w:val="0"/>
      <w:divBdr>
        <w:top w:val="none" w:sz="0" w:space="0" w:color="auto"/>
        <w:left w:val="none" w:sz="0" w:space="0" w:color="auto"/>
        <w:bottom w:val="none" w:sz="0" w:space="0" w:color="auto"/>
        <w:right w:val="none" w:sz="0" w:space="0" w:color="auto"/>
      </w:divBdr>
      <w:divsChild>
        <w:div w:id="987634568">
          <w:marLeft w:val="0"/>
          <w:marRight w:val="0"/>
          <w:marTop w:val="0"/>
          <w:marBottom w:val="0"/>
          <w:divBdr>
            <w:top w:val="none" w:sz="0" w:space="0" w:color="auto"/>
            <w:left w:val="none" w:sz="0" w:space="0" w:color="auto"/>
            <w:bottom w:val="none" w:sz="0" w:space="0" w:color="auto"/>
            <w:right w:val="none" w:sz="0" w:space="0" w:color="auto"/>
          </w:divBdr>
          <w:divsChild>
            <w:div w:id="2017228059">
              <w:marLeft w:val="0"/>
              <w:marRight w:val="0"/>
              <w:marTop w:val="0"/>
              <w:marBottom w:val="0"/>
              <w:divBdr>
                <w:top w:val="none" w:sz="0" w:space="0" w:color="auto"/>
                <w:left w:val="single" w:sz="6" w:space="0" w:color="DDDDDD"/>
                <w:bottom w:val="single" w:sz="6" w:space="0" w:color="DDDDDD"/>
                <w:right w:val="single" w:sz="6" w:space="0" w:color="DDDDDD"/>
              </w:divBdr>
              <w:divsChild>
                <w:div w:id="943612050">
                  <w:marLeft w:val="0"/>
                  <w:marRight w:val="0"/>
                  <w:marTop w:val="0"/>
                  <w:marBottom w:val="0"/>
                  <w:divBdr>
                    <w:top w:val="none" w:sz="0" w:space="0" w:color="auto"/>
                    <w:left w:val="none" w:sz="0" w:space="0" w:color="auto"/>
                    <w:bottom w:val="none" w:sz="0" w:space="0" w:color="auto"/>
                    <w:right w:val="none" w:sz="0" w:space="0" w:color="auto"/>
                  </w:divBdr>
                  <w:divsChild>
                    <w:div w:id="1873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955A-35E7-4D3E-8CE6-C57F4355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BOCES</cp:lastModifiedBy>
  <cp:revision>3</cp:revision>
  <dcterms:created xsi:type="dcterms:W3CDTF">2018-05-09T17:40:00Z</dcterms:created>
  <dcterms:modified xsi:type="dcterms:W3CDTF">2018-05-18T12:29:00Z</dcterms:modified>
</cp:coreProperties>
</file>